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46E51" w14:textId="77777777" w:rsidR="00422528" w:rsidRPr="00BB2FB3" w:rsidRDefault="00422528" w:rsidP="00BB2FB3">
      <w:pPr>
        <w:jc w:val="center"/>
        <w:rPr>
          <w:rFonts w:ascii="Arial" w:hAnsi="Arial" w:cs="Arial"/>
          <w:b/>
        </w:rPr>
      </w:pPr>
      <w:r w:rsidRPr="00BB2FB3">
        <w:rPr>
          <w:rFonts w:ascii="Arial" w:hAnsi="Arial" w:cs="Arial"/>
          <w:b/>
        </w:rPr>
        <w:t>Supplementary a</w:t>
      </w:r>
      <w:r w:rsidR="00BB2FB3">
        <w:rPr>
          <w:rFonts w:ascii="Arial" w:hAnsi="Arial" w:cs="Arial"/>
          <w:b/>
        </w:rPr>
        <w:t>dvice regarding s</w:t>
      </w:r>
      <w:r w:rsidRPr="00BB2FB3">
        <w:rPr>
          <w:rFonts w:ascii="Arial" w:hAnsi="Arial" w:cs="Arial"/>
          <w:b/>
        </w:rPr>
        <w:t>caling of marks</w:t>
      </w:r>
    </w:p>
    <w:p w14:paraId="3888C6E8" w14:textId="77777777" w:rsidR="00BB2FB3" w:rsidRDefault="00422528">
      <w:pPr>
        <w:rPr>
          <w:rFonts w:ascii="Arial" w:hAnsi="Arial" w:cs="Arial"/>
          <w:color w:val="444444"/>
        </w:rPr>
      </w:pPr>
      <w:r w:rsidRPr="00BB2FB3">
        <w:rPr>
          <w:rFonts w:ascii="Arial" w:hAnsi="Arial" w:cs="Arial"/>
        </w:rPr>
        <w:t xml:space="preserve">This document should be read in conjunction with the </w:t>
      </w:r>
      <w:hyperlink r:id="rId7" w:history="1">
        <w:r w:rsidRPr="00BB2FB3">
          <w:rPr>
            <w:rStyle w:val="Hyperlink"/>
            <w:rFonts w:ascii="Arial" w:hAnsi="Arial" w:cs="Arial"/>
          </w:rPr>
          <w:t>Examination and Assessment Framework</w:t>
        </w:r>
      </w:hyperlink>
      <w:r w:rsidRPr="00BB2FB3">
        <w:rPr>
          <w:rFonts w:ascii="Arial" w:hAnsi="Arial" w:cs="Arial"/>
        </w:rPr>
        <w:t xml:space="preserve"> </w:t>
      </w:r>
      <w:r w:rsidR="00BB2FB3" w:rsidRPr="000865A7">
        <w:rPr>
          <w:rFonts w:ascii="Arial" w:hAnsi="Arial" w:cs="Arial"/>
          <w:color w:val="000000" w:themeColor="text1"/>
        </w:rPr>
        <w:t xml:space="preserve">which details </w:t>
      </w:r>
      <w:r w:rsidRPr="000865A7">
        <w:rPr>
          <w:rFonts w:ascii="Arial" w:hAnsi="Arial" w:cs="Arial"/>
          <w:color w:val="000000" w:themeColor="text1"/>
        </w:rPr>
        <w:t xml:space="preserve">the University's policy relating to </w:t>
      </w:r>
      <w:r w:rsidR="00BB2FB3" w:rsidRPr="000865A7">
        <w:rPr>
          <w:rFonts w:ascii="Arial" w:hAnsi="Arial" w:cs="Arial"/>
          <w:color w:val="000000" w:themeColor="text1"/>
        </w:rPr>
        <w:t xml:space="preserve">scaling of marks. </w:t>
      </w:r>
    </w:p>
    <w:p w14:paraId="724395EF" w14:textId="77777777" w:rsidR="00BB2FB3" w:rsidRPr="00B64F41" w:rsidRDefault="00B64F41" w:rsidP="00F071B3">
      <w:pPr>
        <w:spacing w:before="240" w:after="240"/>
        <w:rPr>
          <w:rFonts w:ascii="Arial" w:hAnsi="Arial" w:cs="Arial"/>
          <w:b/>
          <w:color w:val="000000" w:themeColor="text1"/>
        </w:rPr>
      </w:pPr>
      <w:r>
        <w:rPr>
          <w:rFonts w:ascii="Arial" w:hAnsi="Arial" w:cs="Arial"/>
          <w:b/>
          <w:color w:val="000000" w:themeColor="text1"/>
        </w:rPr>
        <w:t xml:space="preserve">Definition of </w:t>
      </w:r>
      <w:r w:rsidR="00BB2FB3" w:rsidRPr="00B64F41">
        <w:rPr>
          <w:rFonts w:ascii="Arial" w:hAnsi="Arial" w:cs="Arial"/>
          <w:b/>
          <w:color w:val="000000" w:themeColor="text1"/>
        </w:rPr>
        <w:t>scaling</w:t>
      </w:r>
    </w:p>
    <w:p w14:paraId="25DBE1FE" w14:textId="7692A001" w:rsidR="00846CCD" w:rsidRDefault="00846CCD" w:rsidP="00846CCD">
      <w:pPr>
        <w:pStyle w:val="NormalWeb"/>
        <w:spacing w:before="0" w:beforeAutospacing="0" w:after="150" w:afterAutospacing="0"/>
        <w:rPr>
          <w:rFonts w:ascii="Arial" w:hAnsi="Arial" w:cs="Arial"/>
          <w:color w:val="000000" w:themeColor="text1"/>
          <w:sz w:val="22"/>
          <w:szCs w:val="22"/>
          <w:shd w:val="clear" w:color="auto" w:fill="FFFFFF"/>
        </w:rPr>
      </w:pPr>
      <w:r w:rsidRPr="00B64F41">
        <w:rPr>
          <w:rFonts w:ascii="Arial" w:hAnsi="Arial" w:cs="Arial"/>
          <w:color w:val="000000" w:themeColor="text1"/>
          <w:sz w:val="22"/>
          <w:szCs w:val="22"/>
        </w:rPr>
        <w:t xml:space="preserve">Scaling is the </w:t>
      </w:r>
      <w:r w:rsidR="00B64F41" w:rsidRPr="00B64F41">
        <w:rPr>
          <w:rFonts w:ascii="Arial" w:hAnsi="Arial" w:cs="Arial"/>
          <w:color w:val="000000" w:themeColor="text1"/>
          <w:sz w:val="22"/>
          <w:szCs w:val="22"/>
        </w:rPr>
        <w:t xml:space="preserve">systematic </w:t>
      </w:r>
      <w:r w:rsidRPr="00B64F41">
        <w:rPr>
          <w:rFonts w:ascii="Arial" w:hAnsi="Arial" w:cs="Arial"/>
          <w:color w:val="000000" w:themeColor="text1"/>
          <w:sz w:val="22"/>
          <w:szCs w:val="22"/>
        </w:rPr>
        <w:t>adjustment of marks for an entire cohort</w:t>
      </w:r>
      <w:r w:rsidR="00FB230B">
        <w:rPr>
          <w:rFonts w:ascii="Arial" w:hAnsi="Arial" w:cs="Arial"/>
          <w:color w:val="000000" w:themeColor="text1"/>
          <w:sz w:val="22"/>
          <w:szCs w:val="22"/>
        </w:rPr>
        <w:t>,</w:t>
      </w:r>
      <w:r w:rsidRPr="00B64F41">
        <w:rPr>
          <w:rFonts w:ascii="Arial" w:hAnsi="Arial" w:cs="Arial"/>
          <w:color w:val="000000" w:themeColor="text1"/>
          <w:sz w:val="22"/>
          <w:szCs w:val="22"/>
        </w:rPr>
        <w:t xml:space="preserve"> carried out on a piece of </w:t>
      </w:r>
      <w:r w:rsidR="00FB230B" w:rsidRPr="00B64F41">
        <w:rPr>
          <w:rFonts w:ascii="Arial" w:hAnsi="Arial" w:cs="Arial"/>
          <w:color w:val="000000" w:themeColor="text1"/>
          <w:sz w:val="22"/>
          <w:szCs w:val="22"/>
        </w:rPr>
        <w:t>assess</w:t>
      </w:r>
      <w:r w:rsidR="00FB230B">
        <w:rPr>
          <w:rFonts w:ascii="Arial" w:hAnsi="Arial" w:cs="Arial"/>
          <w:color w:val="000000" w:themeColor="text1"/>
          <w:sz w:val="22"/>
          <w:szCs w:val="22"/>
        </w:rPr>
        <w:t>ed work</w:t>
      </w:r>
      <w:r w:rsidR="00FB230B" w:rsidRPr="00B64F41">
        <w:rPr>
          <w:rFonts w:ascii="Arial" w:hAnsi="Arial" w:cs="Arial"/>
          <w:color w:val="000000" w:themeColor="text1"/>
          <w:sz w:val="22"/>
          <w:szCs w:val="22"/>
        </w:rPr>
        <w:t xml:space="preserve"> </w:t>
      </w:r>
      <w:r w:rsidR="00B64F41" w:rsidRPr="00B64F41">
        <w:rPr>
          <w:rFonts w:ascii="Arial" w:hAnsi="Arial" w:cs="Arial"/>
          <w:color w:val="000000" w:themeColor="text1"/>
          <w:sz w:val="22"/>
          <w:szCs w:val="22"/>
        </w:rPr>
        <w:t xml:space="preserve">in order to ensure </w:t>
      </w:r>
      <w:r w:rsidRPr="00B64F41">
        <w:rPr>
          <w:rFonts w:ascii="Arial" w:hAnsi="Arial" w:cs="Arial"/>
          <w:color w:val="000000" w:themeColor="text1"/>
          <w:sz w:val="22"/>
          <w:szCs w:val="22"/>
        </w:rPr>
        <w:t xml:space="preserve">the </w:t>
      </w:r>
      <w:r w:rsidR="00B64F41" w:rsidRPr="00B64F41">
        <w:rPr>
          <w:rFonts w:ascii="Arial" w:hAnsi="Arial" w:cs="Arial"/>
          <w:color w:val="000000" w:themeColor="text1"/>
          <w:sz w:val="22"/>
          <w:szCs w:val="22"/>
        </w:rPr>
        <w:t xml:space="preserve">final </w:t>
      </w:r>
      <w:r w:rsidRPr="00B64F41">
        <w:rPr>
          <w:rFonts w:ascii="Arial" w:hAnsi="Arial" w:cs="Arial"/>
          <w:color w:val="000000" w:themeColor="text1"/>
          <w:sz w:val="22"/>
          <w:szCs w:val="22"/>
        </w:rPr>
        <w:t xml:space="preserve">marks better reflect the achievement of the students as defined by the </w:t>
      </w:r>
      <w:r w:rsidRPr="00B64F41">
        <w:rPr>
          <w:rFonts w:ascii="Arial" w:hAnsi="Arial" w:cs="Arial"/>
          <w:color w:val="000000" w:themeColor="text1"/>
          <w:sz w:val="22"/>
          <w:szCs w:val="22"/>
          <w:shd w:val="clear" w:color="auto" w:fill="FFFFFF"/>
        </w:rPr>
        <w:t>University’s standard scale for the expression of agreed final marks</w:t>
      </w:r>
      <w:r w:rsidR="00506CC0" w:rsidRPr="00B64F41">
        <w:rPr>
          <w:rFonts w:ascii="Arial" w:hAnsi="Arial" w:cs="Arial"/>
          <w:color w:val="000000" w:themeColor="text1"/>
          <w:sz w:val="22"/>
          <w:szCs w:val="22"/>
          <w:shd w:val="clear" w:color="auto" w:fill="FFFFFF"/>
        </w:rPr>
        <w:t xml:space="preserve"> i.e. the qualitative marks descriptors</w:t>
      </w:r>
      <w:r w:rsidRPr="00B64F41">
        <w:rPr>
          <w:rFonts w:ascii="Arial" w:hAnsi="Arial" w:cs="Arial"/>
          <w:color w:val="000000" w:themeColor="text1"/>
          <w:sz w:val="22"/>
          <w:szCs w:val="22"/>
          <w:shd w:val="clear" w:color="auto" w:fill="FFFFFF"/>
        </w:rPr>
        <w:t>.</w:t>
      </w:r>
    </w:p>
    <w:p w14:paraId="7F79A3F6" w14:textId="77777777" w:rsidR="00A46F49" w:rsidRPr="00A46F49" w:rsidRDefault="00A46F49" w:rsidP="00A46F49">
      <w:pPr>
        <w:tabs>
          <w:tab w:val="left" w:pos="0"/>
          <w:tab w:val="left" w:pos="709"/>
          <w:tab w:val="left" w:pos="1965"/>
          <w:tab w:val="left" w:pos="4356"/>
          <w:tab w:val="left" w:pos="5728"/>
        </w:tabs>
        <w:suppressAutoHyphens/>
        <w:spacing w:after="120" w:line="240" w:lineRule="auto"/>
        <w:rPr>
          <w:rFonts w:ascii="Arial" w:hAnsi="Arial" w:cs="Arial"/>
          <w:color w:val="000000" w:themeColor="text1"/>
          <w:shd w:val="clear" w:color="auto" w:fill="FBFBFB"/>
        </w:rPr>
      </w:pPr>
      <w:r w:rsidRPr="00D90F07">
        <w:rPr>
          <w:rFonts w:ascii="Arial" w:hAnsi="Arial" w:cs="Arial"/>
          <w:color w:val="000000" w:themeColor="text1"/>
        </w:rPr>
        <w:t xml:space="preserve">Scaling is not a mechanistic process but one which requires examiners to use their academic judgement to </w:t>
      </w:r>
      <w:r>
        <w:rPr>
          <w:rFonts w:ascii="Arial" w:hAnsi="Arial" w:cs="Arial"/>
          <w:color w:val="000000" w:themeColor="text1"/>
        </w:rPr>
        <w:t>determine (</w:t>
      </w:r>
      <w:proofErr w:type="spellStart"/>
      <w:r>
        <w:rPr>
          <w:rFonts w:ascii="Arial" w:hAnsi="Arial" w:cs="Arial"/>
          <w:color w:val="000000" w:themeColor="text1"/>
        </w:rPr>
        <w:t>i</w:t>
      </w:r>
      <w:proofErr w:type="spellEnd"/>
      <w:r>
        <w:rPr>
          <w:rFonts w:ascii="Arial" w:hAnsi="Arial" w:cs="Arial"/>
          <w:color w:val="000000" w:themeColor="text1"/>
        </w:rPr>
        <w:t xml:space="preserve">) whether scaling is appropriate and (ii) if the outcome of the scaling process has resulted in </w:t>
      </w:r>
      <w:r w:rsidRPr="00D90F07">
        <w:rPr>
          <w:rFonts w:ascii="Arial" w:hAnsi="Arial" w:cs="Arial"/>
          <w:color w:val="000000" w:themeColor="text1"/>
          <w:shd w:val="clear" w:color="auto" w:fill="FBFBFB"/>
        </w:rPr>
        <w:t xml:space="preserve">marks </w:t>
      </w:r>
      <w:r>
        <w:rPr>
          <w:rFonts w:ascii="Arial" w:hAnsi="Arial" w:cs="Arial"/>
          <w:color w:val="000000" w:themeColor="text1"/>
          <w:shd w:val="clear" w:color="auto" w:fill="FBFBFB"/>
        </w:rPr>
        <w:t xml:space="preserve">that </w:t>
      </w:r>
      <w:r w:rsidRPr="00D90F07">
        <w:rPr>
          <w:rFonts w:ascii="Arial" w:hAnsi="Arial" w:cs="Arial"/>
          <w:color w:val="000000" w:themeColor="text1"/>
          <w:shd w:val="clear" w:color="auto" w:fill="FBFBFB"/>
        </w:rPr>
        <w:t xml:space="preserve">fairly reflect student achievement. </w:t>
      </w:r>
    </w:p>
    <w:p w14:paraId="78941AA3" w14:textId="77777777" w:rsidR="00BB2FB3" w:rsidRPr="00846CCD" w:rsidRDefault="00A46F49" w:rsidP="00F071B3">
      <w:pPr>
        <w:spacing w:before="240" w:after="240"/>
        <w:rPr>
          <w:rFonts w:ascii="Arial" w:hAnsi="Arial" w:cs="Arial"/>
          <w:b/>
          <w:color w:val="000000" w:themeColor="text1"/>
        </w:rPr>
      </w:pPr>
      <w:r>
        <w:rPr>
          <w:rFonts w:ascii="Arial" w:hAnsi="Arial" w:cs="Arial"/>
          <w:b/>
          <w:color w:val="000000" w:themeColor="text1"/>
        </w:rPr>
        <w:t>D</w:t>
      </w:r>
      <w:r w:rsidR="00B64F41">
        <w:rPr>
          <w:rFonts w:ascii="Arial" w:hAnsi="Arial" w:cs="Arial"/>
          <w:b/>
          <w:color w:val="000000" w:themeColor="text1"/>
        </w:rPr>
        <w:t xml:space="preserve">etermining whether scaling </w:t>
      </w:r>
      <w:r w:rsidR="00D90F07">
        <w:rPr>
          <w:rFonts w:ascii="Arial" w:hAnsi="Arial" w:cs="Arial"/>
          <w:b/>
          <w:color w:val="000000" w:themeColor="text1"/>
        </w:rPr>
        <w:t>is</w:t>
      </w:r>
      <w:r w:rsidR="00B64F41">
        <w:rPr>
          <w:rFonts w:ascii="Arial" w:hAnsi="Arial" w:cs="Arial"/>
          <w:b/>
          <w:color w:val="000000" w:themeColor="text1"/>
        </w:rPr>
        <w:t xml:space="preserve"> appropriate</w:t>
      </w:r>
    </w:p>
    <w:p w14:paraId="64CECC3C" w14:textId="721135DB" w:rsidR="003906D4" w:rsidRPr="003906D4" w:rsidRDefault="003906D4" w:rsidP="00846CCD">
      <w:pPr>
        <w:spacing w:after="120"/>
        <w:rPr>
          <w:rFonts w:ascii="Arial" w:hAnsi="Arial" w:cs="Arial"/>
        </w:rPr>
      </w:pPr>
      <w:r w:rsidRPr="003906D4">
        <w:rPr>
          <w:rFonts w:ascii="Arial" w:hAnsi="Arial" w:cs="Arial"/>
        </w:rPr>
        <w:t xml:space="preserve">Boards </w:t>
      </w:r>
      <w:r>
        <w:rPr>
          <w:rFonts w:ascii="Arial" w:hAnsi="Arial" w:cs="Arial"/>
        </w:rPr>
        <w:t xml:space="preserve">aim to </w:t>
      </w:r>
      <w:r w:rsidRPr="003906D4">
        <w:rPr>
          <w:rFonts w:ascii="Arial" w:hAnsi="Arial" w:cs="Arial"/>
        </w:rPr>
        <w:t xml:space="preserve">set questions and mark schemes which </w:t>
      </w:r>
      <w:r w:rsidR="00A37F39">
        <w:rPr>
          <w:rFonts w:ascii="Arial" w:hAnsi="Arial" w:cs="Arial"/>
        </w:rPr>
        <w:t>will</w:t>
      </w:r>
      <w:r w:rsidRPr="003906D4">
        <w:rPr>
          <w:rFonts w:ascii="Arial" w:hAnsi="Arial" w:cs="Arial"/>
        </w:rPr>
        <w:t xml:space="preserve"> generate a spread of marks that </w:t>
      </w:r>
      <w:proofErr w:type="gramStart"/>
      <w:r w:rsidRPr="003906D4">
        <w:rPr>
          <w:rFonts w:ascii="Arial" w:hAnsi="Arial" w:cs="Arial"/>
        </w:rPr>
        <w:t>fairly</w:t>
      </w:r>
      <w:proofErr w:type="gramEnd"/>
      <w:r w:rsidRPr="003906D4">
        <w:rPr>
          <w:rFonts w:ascii="Arial" w:hAnsi="Arial" w:cs="Arial"/>
        </w:rPr>
        <w:t xml:space="preserve"> reflect</w:t>
      </w:r>
      <w:r w:rsidR="00A37F39">
        <w:rPr>
          <w:rFonts w:ascii="Arial" w:hAnsi="Arial" w:cs="Arial"/>
        </w:rPr>
        <w:t>s</w:t>
      </w:r>
      <w:r w:rsidRPr="003906D4">
        <w:rPr>
          <w:rFonts w:ascii="Arial" w:hAnsi="Arial" w:cs="Arial"/>
        </w:rPr>
        <w:t xml:space="preserve"> the student cohort’s performance compared with the </w:t>
      </w:r>
      <w:r w:rsidRPr="00B64F41">
        <w:rPr>
          <w:rFonts w:ascii="Arial" w:hAnsi="Arial" w:cs="Arial"/>
          <w:color w:val="000000" w:themeColor="text1"/>
          <w:shd w:val="clear" w:color="auto" w:fill="FFFFFF"/>
        </w:rPr>
        <w:t xml:space="preserve">University’s standard scale for the expression of agreed final marks </w:t>
      </w:r>
      <w:r>
        <w:rPr>
          <w:rFonts w:ascii="Arial" w:hAnsi="Arial" w:cs="Arial"/>
          <w:color w:val="000000" w:themeColor="text1"/>
          <w:shd w:val="clear" w:color="auto" w:fill="FFFFFF"/>
        </w:rPr>
        <w:t>(</w:t>
      </w:r>
      <w:r w:rsidRPr="00B64F41">
        <w:rPr>
          <w:rFonts w:ascii="Arial" w:hAnsi="Arial" w:cs="Arial"/>
          <w:color w:val="000000" w:themeColor="text1"/>
          <w:shd w:val="clear" w:color="auto" w:fill="FFFFFF"/>
        </w:rPr>
        <w:t>i.e. the qualitative marks descriptors</w:t>
      </w:r>
      <w:r>
        <w:rPr>
          <w:rFonts w:ascii="Arial" w:hAnsi="Arial" w:cs="Arial"/>
          <w:color w:val="000000" w:themeColor="text1"/>
          <w:shd w:val="clear" w:color="auto" w:fill="FFFFFF"/>
        </w:rPr>
        <w:t xml:space="preserve">) as </w:t>
      </w:r>
      <w:r w:rsidRPr="003906D4">
        <w:rPr>
          <w:rFonts w:ascii="Arial" w:hAnsi="Arial" w:cs="Arial"/>
        </w:rPr>
        <w:t xml:space="preserve">set out in the course examination conventions. However, it is recognised that despite the very best efforts at the examination setting stage, an examination may not generate the expected spread of raw marks. Scaling, with </w:t>
      </w:r>
      <w:r>
        <w:rPr>
          <w:rFonts w:ascii="Arial" w:hAnsi="Arial" w:cs="Arial"/>
        </w:rPr>
        <w:t xml:space="preserve">academic judgment via </w:t>
      </w:r>
      <w:r w:rsidRPr="003906D4">
        <w:rPr>
          <w:rFonts w:ascii="Arial" w:hAnsi="Arial" w:cs="Arial"/>
        </w:rPr>
        <w:t xml:space="preserve">qualitative checks, may then be needed to translate raw marks to marks that are a fair reflection of the performance of candidates on the University scale. </w:t>
      </w:r>
    </w:p>
    <w:p w14:paraId="6C7DFEB9" w14:textId="77777777" w:rsidR="003906D4" w:rsidRPr="003906D4" w:rsidRDefault="003906D4" w:rsidP="00846CCD">
      <w:pPr>
        <w:spacing w:after="120"/>
        <w:rPr>
          <w:rFonts w:ascii="Arial" w:hAnsi="Arial" w:cs="Arial"/>
          <w:i/>
        </w:rPr>
      </w:pPr>
      <w:r w:rsidRPr="003906D4">
        <w:rPr>
          <w:rFonts w:ascii="Arial" w:hAnsi="Arial" w:cs="Arial"/>
          <w:i/>
        </w:rPr>
        <w:t>Agreed scenarios when scaling can</w:t>
      </w:r>
      <w:r w:rsidR="00F071B3">
        <w:rPr>
          <w:rFonts w:ascii="Arial" w:hAnsi="Arial" w:cs="Arial"/>
          <w:i/>
        </w:rPr>
        <w:t xml:space="preserve"> be applied</w:t>
      </w:r>
    </w:p>
    <w:p w14:paraId="38A1F2BF" w14:textId="1256C42F" w:rsidR="00FB4F87" w:rsidRPr="00881D33" w:rsidRDefault="00FB4F87" w:rsidP="00846CCD">
      <w:pPr>
        <w:spacing w:after="120"/>
        <w:rPr>
          <w:rFonts w:ascii="Arial" w:hAnsi="Arial" w:cs="Arial"/>
          <w:i/>
        </w:rPr>
      </w:pPr>
      <w:r w:rsidRPr="00881D33">
        <w:rPr>
          <w:rFonts w:ascii="Arial" w:hAnsi="Arial" w:cs="Arial"/>
        </w:rPr>
        <w:t>Scaling of marks on a paper is only appropriate when the examiners can</w:t>
      </w:r>
      <w:r w:rsidR="00A37F39">
        <w:rPr>
          <w:rFonts w:ascii="Arial" w:hAnsi="Arial" w:cs="Arial"/>
        </w:rPr>
        <w:t xml:space="preserve"> supply</w:t>
      </w:r>
      <w:r w:rsidRPr="00881D33">
        <w:rPr>
          <w:rFonts w:ascii="Arial" w:hAnsi="Arial" w:cs="Arial"/>
        </w:rPr>
        <w:t xml:space="preserve"> </w:t>
      </w:r>
      <w:r w:rsidRPr="00881D33">
        <w:rPr>
          <w:rFonts w:ascii="Arial" w:hAnsi="Arial" w:cs="Arial"/>
          <w:u w:val="single"/>
        </w:rPr>
        <w:t>evidence</w:t>
      </w:r>
      <w:r w:rsidRPr="00881D33">
        <w:rPr>
          <w:rFonts w:ascii="Arial" w:hAnsi="Arial" w:cs="Arial"/>
        </w:rPr>
        <w:t xml:space="preserve"> </w:t>
      </w:r>
      <w:r w:rsidR="00A37F39">
        <w:rPr>
          <w:rFonts w:ascii="Arial" w:hAnsi="Arial" w:cs="Arial"/>
        </w:rPr>
        <w:t xml:space="preserve">for </w:t>
      </w:r>
      <w:r w:rsidRPr="00881D33">
        <w:rPr>
          <w:rFonts w:ascii="Arial" w:hAnsi="Arial" w:cs="Arial"/>
        </w:rPr>
        <w:t>at least one o</w:t>
      </w:r>
      <w:r w:rsidR="00E402F9" w:rsidRPr="00881D33">
        <w:rPr>
          <w:rFonts w:ascii="Arial" w:hAnsi="Arial" w:cs="Arial"/>
        </w:rPr>
        <w:t xml:space="preserve">f the following </w:t>
      </w:r>
      <w:r w:rsidRPr="00881D33">
        <w:rPr>
          <w:rFonts w:ascii="Arial" w:hAnsi="Arial" w:cs="Arial"/>
        </w:rPr>
        <w:t>scenarios</w:t>
      </w:r>
      <w:r w:rsidR="00A37F39">
        <w:rPr>
          <w:rFonts w:ascii="Arial" w:hAnsi="Arial" w:cs="Arial"/>
        </w:rPr>
        <w:t>:</w:t>
      </w:r>
      <w:r w:rsidR="00A37F39" w:rsidRPr="00881D33">
        <w:rPr>
          <w:rFonts w:ascii="Arial" w:hAnsi="Arial" w:cs="Arial"/>
          <w:i/>
        </w:rPr>
        <w:t xml:space="preserve"> </w:t>
      </w:r>
    </w:p>
    <w:p w14:paraId="37EA66D3" w14:textId="25B0E716" w:rsidR="00506CC0" w:rsidRPr="00881D33" w:rsidRDefault="00756B04" w:rsidP="00890810">
      <w:pPr>
        <w:pStyle w:val="ListParagraph"/>
        <w:numPr>
          <w:ilvl w:val="0"/>
          <w:numId w:val="3"/>
        </w:numPr>
        <w:spacing w:after="120"/>
        <w:ind w:left="714" w:hanging="357"/>
        <w:contextualSpacing w:val="0"/>
        <w:rPr>
          <w:rFonts w:ascii="Arial" w:hAnsi="Arial" w:cs="Arial"/>
        </w:rPr>
      </w:pPr>
      <w:r w:rsidRPr="00881D33">
        <w:rPr>
          <w:rFonts w:ascii="Arial" w:hAnsi="Arial" w:cs="Arial"/>
          <w:shd w:val="clear" w:color="auto" w:fill="FFFFFF"/>
        </w:rPr>
        <w:t>A paper was more</w:t>
      </w:r>
      <w:r w:rsidR="00A37F39">
        <w:rPr>
          <w:rFonts w:ascii="Arial" w:hAnsi="Arial" w:cs="Arial"/>
          <w:shd w:val="clear" w:color="auto" w:fill="FFFFFF"/>
        </w:rPr>
        <w:t>/less</w:t>
      </w:r>
      <w:r w:rsidRPr="00881D33">
        <w:rPr>
          <w:rFonts w:ascii="Arial" w:hAnsi="Arial" w:cs="Arial"/>
          <w:shd w:val="clear" w:color="auto" w:fill="FFFFFF"/>
        </w:rPr>
        <w:t xml:space="preserve"> difficult than in previous years</w:t>
      </w:r>
    </w:p>
    <w:p w14:paraId="36777389" w14:textId="77777777" w:rsidR="00506CC0" w:rsidRPr="00881D33" w:rsidRDefault="00756B04" w:rsidP="00890810">
      <w:pPr>
        <w:pStyle w:val="ListParagraph"/>
        <w:numPr>
          <w:ilvl w:val="0"/>
          <w:numId w:val="3"/>
        </w:numPr>
        <w:spacing w:after="120"/>
        <w:ind w:left="714" w:hanging="357"/>
        <w:contextualSpacing w:val="0"/>
        <w:rPr>
          <w:rFonts w:ascii="Arial" w:hAnsi="Arial" w:cs="Arial"/>
        </w:rPr>
      </w:pPr>
      <w:r w:rsidRPr="00881D33">
        <w:rPr>
          <w:rFonts w:ascii="Arial" w:hAnsi="Arial" w:cs="Arial"/>
          <w:shd w:val="clear" w:color="auto" w:fill="FFFFFF"/>
        </w:rPr>
        <w:t>An optional paper was more/less difficult than other optional papers taken by students in a particular year</w:t>
      </w:r>
    </w:p>
    <w:p w14:paraId="1F98222B" w14:textId="0E9E10AF" w:rsidR="00756B04" w:rsidRPr="00881D33" w:rsidRDefault="00756B04" w:rsidP="00890810">
      <w:pPr>
        <w:pStyle w:val="ListParagraph"/>
        <w:numPr>
          <w:ilvl w:val="0"/>
          <w:numId w:val="3"/>
        </w:numPr>
        <w:spacing w:after="120"/>
        <w:ind w:left="714" w:hanging="357"/>
        <w:contextualSpacing w:val="0"/>
        <w:rPr>
          <w:rFonts w:ascii="Arial" w:hAnsi="Arial" w:cs="Arial"/>
        </w:rPr>
      </w:pPr>
      <w:r w:rsidRPr="00881D33">
        <w:rPr>
          <w:rFonts w:ascii="Arial" w:hAnsi="Arial" w:cs="Arial"/>
          <w:shd w:val="clear" w:color="auto" w:fill="FFFFFF"/>
        </w:rPr>
        <w:t xml:space="preserve">A paper has generated a spread of marks which </w:t>
      </w:r>
      <w:r w:rsidR="00A37F39">
        <w:rPr>
          <w:rFonts w:ascii="Arial" w:hAnsi="Arial" w:cs="Arial"/>
          <w:shd w:val="clear" w:color="auto" w:fill="FFFFFF"/>
        </w:rPr>
        <w:t>is</w:t>
      </w:r>
      <w:r w:rsidR="00A37F39" w:rsidRPr="00881D33">
        <w:rPr>
          <w:rFonts w:ascii="Arial" w:hAnsi="Arial" w:cs="Arial"/>
          <w:shd w:val="clear" w:color="auto" w:fill="FFFFFF"/>
        </w:rPr>
        <w:t xml:space="preserve"> </w:t>
      </w:r>
      <w:r w:rsidRPr="00881D33">
        <w:rPr>
          <w:rFonts w:ascii="Arial" w:hAnsi="Arial" w:cs="Arial"/>
          <w:shd w:val="clear" w:color="auto" w:fill="FFFFFF"/>
        </w:rPr>
        <w:t>not a fair reflection of student performance on the University’s standard scale for the expression of agreed final marks, i.e. the marks do not reflect the qualitative marks descriptors</w:t>
      </w:r>
    </w:p>
    <w:p w14:paraId="2A638578" w14:textId="77777777" w:rsidR="00756B04" w:rsidRPr="00881D33" w:rsidRDefault="00756B04" w:rsidP="00756B04">
      <w:pPr>
        <w:spacing w:after="120"/>
        <w:rPr>
          <w:rFonts w:ascii="Arial" w:hAnsi="Arial" w:cs="Arial"/>
          <w:i/>
        </w:rPr>
      </w:pPr>
      <w:r w:rsidRPr="00881D33">
        <w:rPr>
          <w:rFonts w:ascii="Arial" w:hAnsi="Arial" w:cs="Arial"/>
          <w:i/>
        </w:rPr>
        <w:t xml:space="preserve">Evidence requirements </w:t>
      </w:r>
    </w:p>
    <w:p w14:paraId="470408C3" w14:textId="5DBB3154" w:rsidR="00B64F41" w:rsidRPr="00881D33" w:rsidRDefault="00756B04" w:rsidP="00756B04">
      <w:pPr>
        <w:spacing w:after="120"/>
        <w:rPr>
          <w:rFonts w:ascii="Arial" w:hAnsi="Arial" w:cs="Arial"/>
        </w:rPr>
      </w:pPr>
      <w:r w:rsidRPr="00881D33">
        <w:rPr>
          <w:rFonts w:ascii="Arial" w:hAnsi="Arial" w:cs="Arial"/>
        </w:rPr>
        <w:t xml:space="preserve">Examiners will need to demonstrate </w:t>
      </w:r>
      <w:r w:rsidR="00B64F41" w:rsidRPr="00881D33">
        <w:rPr>
          <w:rFonts w:ascii="Arial" w:hAnsi="Arial" w:cs="Arial"/>
        </w:rPr>
        <w:t xml:space="preserve">there is </w:t>
      </w:r>
      <w:r w:rsidR="00E402F9" w:rsidRPr="00881D33">
        <w:rPr>
          <w:rFonts w:ascii="Arial" w:hAnsi="Arial" w:cs="Arial"/>
        </w:rPr>
        <w:t xml:space="preserve">more than one source of </w:t>
      </w:r>
      <w:r w:rsidRPr="00881D33">
        <w:rPr>
          <w:rFonts w:ascii="Arial" w:hAnsi="Arial" w:cs="Arial"/>
        </w:rPr>
        <w:t xml:space="preserve">evidence that one or more scenarios has been </w:t>
      </w:r>
      <w:r w:rsidR="00A37F39">
        <w:rPr>
          <w:rFonts w:ascii="Arial" w:hAnsi="Arial" w:cs="Arial"/>
        </w:rPr>
        <w:t>exemplified</w:t>
      </w:r>
      <w:r w:rsidR="00A37F39" w:rsidRPr="00881D33">
        <w:rPr>
          <w:rFonts w:ascii="Arial" w:hAnsi="Arial" w:cs="Arial"/>
        </w:rPr>
        <w:t xml:space="preserve"> </w:t>
      </w:r>
      <w:r w:rsidR="00B64F41" w:rsidRPr="00881D33">
        <w:rPr>
          <w:rFonts w:ascii="Arial" w:hAnsi="Arial" w:cs="Arial"/>
        </w:rPr>
        <w:t>by the paper in question</w:t>
      </w:r>
      <w:r w:rsidRPr="00881D33">
        <w:rPr>
          <w:rFonts w:ascii="Arial" w:hAnsi="Arial" w:cs="Arial"/>
        </w:rPr>
        <w:t xml:space="preserve">. </w:t>
      </w:r>
      <w:r w:rsidR="00E402F9" w:rsidRPr="00881D33">
        <w:rPr>
          <w:rFonts w:ascii="Arial" w:hAnsi="Arial" w:cs="Arial"/>
        </w:rPr>
        <w:t>E</w:t>
      </w:r>
      <w:r w:rsidR="00890810" w:rsidRPr="00881D33">
        <w:rPr>
          <w:rFonts w:ascii="Arial" w:hAnsi="Arial" w:cs="Arial"/>
          <w:shd w:val="clear" w:color="auto" w:fill="FFFFFF"/>
        </w:rPr>
        <w:t>xample</w:t>
      </w:r>
      <w:r w:rsidR="00FB4F87" w:rsidRPr="00881D33">
        <w:rPr>
          <w:rFonts w:ascii="Arial" w:hAnsi="Arial" w:cs="Arial"/>
          <w:shd w:val="clear" w:color="auto" w:fill="FFFFFF"/>
        </w:rPr>
        <w:t>s</w:t>
      </w:r>
      <w:r w:rsidR="00890810" w:rsidRPr="00881D33">
        <w:rPr>
          <w:rFonts w:ascii="Arial" w:hAnsi="Arial" w:cs="Arial"/>
          <w:shd w:val="clear" w:color="auto" w:fill="FFFFFF"/>
        </w:rPr>
        <w:t xml:space="preserve"> of the types of evidence which could be considered</w:t>
      </w:r>
      <w:r w:rsidR="00E402F9" w:rsidRPr="00881D33">
        <w:rPr>
          <w:rFonts w:ascii="Arial" w:hAnsi="Arial" w:cs="Arial"/>
          <w:shd w:val="clear" w:color="auto" w:fill="FFFFFF"/>
        </w:rPr>
        <w:t xml:space="preserve"> include</w:t>
      </w:r>
      <w:r w:rsidR="00890810" w:rsidRPr="00881D33">
        <w:rPr>
          <w:rFonts w:ascii="Arial" w:hAnsi="Arial" w:cs="Arial"/>
        </w:rPr>
        <w:t>:</w:t>
      </w:r>
    </w:p>
    <w:p w14:paraId="00D0F537" w14:textId="77777777" w:rsidR="00890810" w:rsidRPr="00881D33" w:rsidRDefault="00B64F41" w:rsidP="006068DF">
      <w:pPr>
        <w:pStyle w:val="ListParagraph"/>
        <w:numPr>
          <w:ilvl w:val="0"/>
          <w:numId w:val="2"/>
        </w:numPr>
        <w:spacing w:after="120" w:line="240" w:lineRule="auto"/>
        <w:contextualSpacing w:val="0"/>
        <w:rPr>
          <w:rFonts w:ascii="Arial" w:hAnsi="Arial" w:cs="Arial"/>
        </w:rPr>
      </w:pPr>
      <w:r w:rsidRPr="00881D33">
        <w:rPr>
          <w:rFonts w:ascii="Arial" w:hAnsi="Arial" w:cs="Arial"/>
        </w:rPr>
        <w:t>A paper has a higher/lower median</w:t>
      </w:r>
      <w:r w:rsidR="00890810" w:rsidRPr="00881D33">
        <w:rPr>
          <w:rFonts w:ascii="Arial" w:hAnsi="Arial" w:cs="Arial"/>
        </w:rPr>
        <w:t>/</w:t>
      </w:r>
      <w:r w:rsidRPr="00881D33">
        <w:rPr>
          <w:rFonts w:ascii="Arial" w:hAnsi="Arial" w:cs="Arial"/>
        </w:rPr>
        <w:t>mean mark relative to previous years</w:t>
      </w:r>
      <w:r w:rsidR="00890810" w:rsidRPr="00881D33">
        <w:rPr>
          <w:rFonts w:ascii="Arial" w:hAnsi="Arial" w:cs="Arial"/>
        </w:rPr>
        <w:t>;</w:t>
      </w:r>
      <w:r w:rsidRPr="00881D33">
        <w:rPr>
          <w:rFonts w:ascii="Arial" w:hAnsi="Arial" w:cs="Arial"/>
        </w:rPr>
        <w:t xml:space="preserve"> </w:t>
      </w:r>
    </w:p>
    <w:p w14:paraId="6B5BE052" w14:textId="77777777" w:rsidR="00890810" w:rsidRPr="00881D33" w:rsidRDefault="00890810" w:rsidP="006068DF">
      <w:pPr>
        <w:pStyle w:val="ListParagraph"/>
        <w:numPr>
          <w:ilvl w:val="0"/>
          <w:numId w:val="2"/>
        </w:numPr>
        <w:spacing w:after="120" w:line="240" w:lineRule="auto"/>
        <w:contextualSpacing w:val="0"/>
        <w:rPr>
          <w:rFonts w:ascii="Arial" w:hAnsi="Arial" w:cs="Arial"/>
        </w:rPr>
      </w:pPr>
      <w:r w:rsidRPr="00881D33">
        <w:rPr>
          <w:rFonts w:ascii="Arial" w:hAnsi="Arial" w:cs="Arial"/>
          <w:szCs w:val="23"/>
        </w:rPr>
        <w:t>The e</w:t>
      </w:r>
      <w:r w:rsidR="00B64F41" w:rsidRPr="00881D33">
        <w:rPr>
          <w:rFonts w:ascii="Arial" w:hAnsi="Arial" w:cs="Arial"/>
          <w:szCs w:val="23"/>
        </w:rPr>
        <w:t xml:space="preserve">xaminers’ academic evaluation of the performance of the candidates (possibly guided by qualitative descriptors of each class); </w:t>
      </w:r>
    </w:p>
    <w:p w14:paraId="3EB9A379" w14:textId="77777777" w:rsidR="00890810" w:rsidRPr="00881D33" w:rsidRDefault="00B64F41" w:rsidP="006068DF">
      <w:pPr>
        <w:pStyle w:val="ListParagraph"/>
        <w:numPr>
          <w:ilvl w:val="0"/>
          <w:numId w:val="2"/>
        </w:numPr>
        <w:spacing w:after="120" w:line="240" w:lineRule="auto"/>
        <w:contextualSpacing w:val="0"/>
        <w:rPr>
          <w:rFonts w:ascii="Arial" w:hAnsi="Arial" w:cs="Arial"/>
        </w:rPr>
      </w:pPr>
      <w:r w:rsidRPr="00881D33">
        <w:rPr>
          <w:rFonts w:ascii="Arial" w:hAnsi="Arial" w:cs="Arial"/>
          <w:szCs w:val="23"/>
        </w:rPr>
        <w:t xml:space="preserve">A comparison with the questions set in previous years’ papers; </w:t>
      </w:r>
    </w:p>
    <w:p w14:paraId="72C13DBC" w14:textId="77777777" w:rsidR="00B64F41" w:rsidRPr="00881D33" w:rsidRDefault="00B64F41" w:rsidP="006068DF">
      <w:pPr>
        <w:pStyle w:val="ListParagraph"/>
        <w:numPr>
          <w:ilvl w:val="0"/>
          <w:numId w:val="2"/>
        </w:numPr>
        <w:spacing w:after="120" w:line="240" w:lineRule="auto"/>
        <w:contextualSpacing w:val="0"/>
        <w:rPr>
          <w:rFonts w:ascii="Arial" w:hAnsi="Arial" w:cs="Arial"/>
        </w:rPr>
      </w:pPr>
      <w:r w:rsidRPr="00881D33">
        <w:rPr>
          <w:rFonts w:ascii="Arial" w:hAnsi="Arial" w:cs="Arial"/>
          <w:szCs w:val="23"/>
        </w:rPr>
        <w:t>An analysis of the spread of candidates’ performance in compulsory papers compared to their performance in the paper in question</w:t>
      </w:r>
      <w:r w:rsidR="00890810" w:rsidRPr="00881D33">
        <w:rPr>
          <w:rFonts w:ascii="Arial" w:hAnsi="Arial" w:cs="Arial"/>
          <w:szCs w:val="23"/>
        </w:rPr>
        <w:t>;</w:t>
      </w:r>
    </w:p>
    <w:p w14:paraId="7A6A3AE5" w14:textId="77777777" w:rsidR="00917044" w:rsidRDefault="00890810" w:rsidP="006068DF">
      <w:pPr>
        <w:pStyle w:val="ListParagraph"/>
        <w:numPr>
          <w:ilvl w:val="0"/>
          <w:numId w:val="2"/>
        </w:numPr>
        <w:spacing w:after="120" w:line="240" w:lineRule="auto"/>
        <w:ind w:left="714" w:hanging="357"/>
        <w:contextualSpacing w:val="0"/>
        <w:rPr>
          <w:rFonts w:ascii="Arial" w:hAnsi="Arial" w:cs="Arial"/>
        </w:rPr>
      </w:pPr>
      <w:r w:rsidRPr="00881D33">
        <w:rPr>
          <w:rFonts w:ascii="Arial" w:hAnsi="Arial" w:cs="Arial"/>
        </w:rPr>
        <w:t>A paper does not produce the expected spread of raw marks for the cohort.</w:t>
      </w:r>
    </w:p>
    <w:p w14:paraId="58626F15" w14:textId="77777777" w:rsidR="006068DF" w:rsidRDefault="006068DF">
      <w:pPr>
        <w:rPr>
          <w:rFonts w:ascii="Arial" w:hAnsi="Arial" w:cs="Arial"/>
          <w:b/>
          <w:shd w:val="clear" w:color="auto" w:fill="FFFFFF"/>
        </w:rPr>
      </w:pPr>
      <w:r>
        <w:rPr>
          <w:rFonts w:ascii="Arial" w:hAnsi="Arial" w:cs="Arial"/>
          <w:b/>
          <w:shd w:val="clear" w:color="auto" w:fill="FFFFFF"/>
        </w:rPr>
        <w:br w:type="page"/>
      </w:r>
    </w:p>
    <w:p w14:paraId="534C5743" w14:textId="180410DB" w:rsidR="00BC081C" w:rsidRPr="00BC081C" w:rsidRDefault="00A46F49" w:rsidP="00F071B3">
      <w:pPr>
        <w:spacing w:before="240" w:after="240"/>
        <w:rPr>
          <w:rFonts w:ascii="Arial" w:hAnsi="Arial" w:cs="Arial"/>
          <w:b/>
          <w:color w:val="000000" w:themeColor="text1"/>
          <w:shd w:val="clear" w:color="auto" w:fill="FBFBFB"/>
        </w:rPr>
      </w:pPr>
      <w:r w:rsidRPr="00BC081C">
        <w:rPr>
          <w:rFonts w:ascii="Arial" w:hAnsi="Arial" w:cs="Arial"/>
          <w:b/>
          <w:shd w:val="clear" w:color="auto" w:fill="FFFFFF"/>
        </w:rPr>
        <w:lastRenderedPageBreak/>
        <w:t xml:space="preserve">Scaling </w:t>
      </w:r>
      <w:r w:rsidR="00A37F39" w:rsidRPr="00BC081C">
        <w:rPr>
          <w:rFonts w:ascii="Arial" w:hAnsi="Arial" w:cs="Arial"/>
          <w:b/>
          <w:shd w:val="clear" w:color="auto" w:fill="FFFFFF"/>
        </w:rPr>
        <w:t>practi</w:t>
      </w:r>
      <w:r w:rsidR="00A37F39">
        <w:rPr>
          <w:rFonts w:ascii="Arial" w:hAnsi="Arial" w:cs="Arial"/>
          <w:b/>
          <w:shd w:val="clear" w:color="auto" w:fill="FFFFFF"/>
        </w:rPr>
        <w:t>c</w:t>
      </w:r>
      <w:r w:rsidR="00A37F39" w:rsidRPr="00BC081C">
        <w:rPr>
          <w:rFonts w:ascii="Arial" w:hAnsi="Arial" w:cs="Arial"/>
          <w:b/>
          <w:shd w:val="clear" w:color="auto" w:fill="FFFFFF"/>
        </w:rPr>
        <w:t xml:space="preserve">e </w:t>
      </w:r>
    </w:p>
    <w:p w14:paraId="32BC8EFD" w14:textId="77777777" w:rsidR="00D90F07" w:rsidRPr="00F071B3" w:rsidRDefault="00F071B3" w:rsidP="00D90F07">
      <w:pPr>
        <w:tabs>
          <w:tab w:val="left" w:pos="0"/>
          <w:tab w:val="left" w:pos="709"/>
          <w:tab w:val="left" w:pos="1965"/>
          <w:tab w:val="left" w:pos="4356"/>
          <w:tab w:val="left" w:pos="5728"/>
        </w:tabs>
        <w:suppressAutoHyphens/>
        <w:spacing w:after="120" w:line="240" w:lineRule="auto"/>
        <w:rPr>
          <w:rFonts w:ascii="Arial" w:hAnsi="Arial" w:cs="Arial"/>
          <w:szCs w:val="23"/>
        </w:rPr>
      </w:pPr>
      <w:r w:rsidRPr="00F071B3">
        <w:rPr>
          <w:rFonts w:ascii="Arial" w:hAnsi="Arial" w:cs="Arial"/>
          <w:szCs w:val="23"/>
        </w:rPr>
        <w:t>What s</w:t>
      </w:r>
      <w:r w:rsidR="00D90F07" w:rsidRPr="00F071B3">
        <w:rPr>
          <w:rFonts w:ascii="Arial" w:hAnsi="Arial" w:cs="Arial"/>
          <w:szCs w:val="23"/>
        </w:rPr>
        <w:t xml:space="preserve">caling </w:t>
      </w:r>
      <w:r w:rsidRPr="00F071B3">
        <w:rPr>
          <w:rFonts w:ascii="Arial" w:hAnsi="Arial" w:cs="Arial"/>
          <w:szCs w:val="23"/>
        </w:rPr>
        <w:t xml:space="preserve">should </w:t>
      </w:r>
      <w:proofErr w:type="gramStart"/>
      <w:r w:rsidRPr="00F071B3">
        <w:rPr>
          <w:rFonts w:ascii="Arial" w:hAnsi="Arial" w:cs="Arial"/>
          <w:szCs w:val="23"/>
        </w:rPr>
        <w:t>be:</w:t>
      </w:r>
      <w:proofErr w:type="gramEnd"/>
      <w:r w:rsidR="00D90F07" w:rsidRPr="00F071B3">
        <w:rPr>
          <w:rFonts w:ascii="Arial" w:hAnsi="Arial" w:cs="Arial"/>
          <w:szCs w:val="23"/>
        </w:rPr>
        <w:t xml:space="preserve"> </w:t>
      </w:r>
    </w:p>
    <w:p w14:paraId="06C65E19" w14:textId="77777777" w:rsidR="00D90F07" w:rsidRDefault="00D90F07" w:rsidP="006068DF">
      <w:pPr>
        <w:pStyle w:val="ListParagraph"/>
        <w:numPr>
          <w:ilvl w:val="0"/>
          <w:numId w:val="8"/>
        </w:numPr>
        <w:tabs>
          <w:tab w:val="left" w:pos="0"/>
          <w:tab w:val="left" w:pos="709"/>
          <w:tab w:val="left" w:pos="1965"/>
          <w:tab w:val="left" w:pos="4356"/>
          <w:tab w:val="left" w:pos="5728"/>
        </w:tabs>
        <w:suppressAutoHyphens/>
        <w:spacing w:after="120" w:line="240" w:lineRule="auto"/>
        <w:ind w:left="714" w:hanging="357"/>
        <w:contextualSpacing w:val="0"/>
        <w:rPr>
          <w:rFonts w:ascii="Arial" w:hAnsi="Arial" w:cs="Arial"/>
          <w:szCs w:val="23"/>
        </w:rPr>
      </w:pPr>
      <w:r w:rsidRPr="00D90F07">
        <w:rPr>
          <w:rFonts w:ascii="Arial" w:hAnsi="Arial" w:cs="Arial"/>
          <w:szCs w:val="23"/>
        </w:rPr>
        <w:t>Transparent</w:t>
      </w:r>
      <w:r>
        <w:rPr>
          <w:rFonts w:ascii="Arial" w:hAnsi="Arial" w:cs="Arial"/>
          <w:szCs w:val="23"/>
        </w:rPr>
        <w:t xml:space="preserve"> – </w:t>
      </w:r>
      <w:r w:rsidR="006068DF">
        <w:rPr>
          <w:rFonts w:ascii="Arial" w:hAnsi="Arial" w:cs="Arial"/>
          <w:szCs w:val="23"/>
        </w:rPr>
        <w:t xml:space="preserve">the scaling methods (for example an algorithm) </w:t>
      </w:r>
      <w:r>
        <w:rPr>
          <w:rFonts w:ascii="Arial" w:hAnsi="Arial" w:cs="Arial"/>
          <w:szCs w:val="23"/>
        </w:rPr>
        <w:t xml:space="preserve">should be </w:t>
      </w:r>
      <w:r w:rsidR="006068DF">
        <w:rPr>
          <w:rFonts w:ascii="Arial" w:hAnsi="Arial" w:cs="Arial"/>
          <w:szCs w:val="23"/>
        </w:rPr>
        <w:t>mad</w:t>
      </w:r>
      <w:r>
        <w:rPr>
          <w:rFonts w:ascii="Arial" w:hAnsi="Arial" w:cs="Arial"/>
          <w:szCs w:val="23"/>
        </w:rPr>
        <w:t xml:space="preserve">e publicly available to </w:t>
      </w:r>
      <w:r w:rsidRPr="00D90F07">
        <w:rPr>
          <w:rFonts w:ascii="Arial" w:hAnsi="Arial" w:cs="Arial"/>
          <w:szCs w:val="23"/>
        </w:rPr>
        <w:t xml:space="preserve">examiners and </w:t>
      </w:r>
      <w:r>
        <w:rPr>
          <w:rFonts w:ascii="Arial" w:hAnsi="Arial" w:cs="Arial"/>
          <w:szCs w:val="23"/>
        </w:rPr>
        <w:t xml:space="preserve">students. </w:t>
      </w:r>
    </w:p>
    <w:p w14:paraId="0314A4ED" w14:textId="77777777" w:rsidR="00D90F07" w:rsidRPr="00917044" w:rsidRDefault="00D90F07" w:rsidP="006068DF">
      <w:pPr>
        <w:pStyle w:val="ListParagraph"/>
        <w:numPr>
          <w:ilvl w:val="0"/>
          <w:numId w:val="8"/>
        </w:numPr>
        <w:tabs>
          <w:tab w:val="left" w:pos="0"/>
          <w:tab w:val="left" w:pos="709"/>
          <w:tab w:val="left" w:pos="1965"/>
          <w:tab w:val="left" w:pos="4356"/>
          <w:tab w:val="left" w:pos="5728"/>
        </w:tabs>
        <w:suppressAutoHyphens/>
        <w:spacing w:after="120" w:line="240" w:lineRule="auto"/>
        <w:ind w:left="714" w:hanging="357"/>
        <w:contextualSpacing w:val="0"/>
        <w:rPr>
          <w:rFonts w:ascii="Arial" w:hAnsi="Arial" w:cs="Arial"/>
          <w:color w:val="000000" w:themeColor="text1"/>
          <w:shd w:val="clear" w:color="auto" w:fill="FBFBFB"/>
        </w:rPr>
      </w:pPr>
      <w:r>
        <w:rPr>
          <w:rFonts w:ascii="Arial" w:hAnsi="Arial" w:cs="Arial"/>
          <w:szCs w:val="23"/>
        </w:rPr>
        <w:t>J</w:t>
      </w:r>
      <w:r w:rsidRPr="00D90F07">
        <w:rPr>
          <w:rFonts w:ascii="Arial" w:hAnsi="Arial" w:cs="Arial"/>
          <w:szCs w:val="23"/>
        </w:rPr>
        <w:t xml:space="preserve">ustifiable </w:t>
      </w:r>
      <w:r>
        <w:rPr>
          <w:rFonts w:ascii="Arial" w:hAnsi="Arial" w:cs="Arial"/>
          <w:szCs w:val="23"/>
        </w:rPr>
        <w:t xml:space="preserve">– the rules of </w:t>
      </w:r>
      <w:r w:rsidR="006068DF">
        <w:rPr>
          <w:rFonts w:ascii="Arial" w:hAnsi="Arial" w:cs="Arial"/>
          <w:szCs w:val="23"/>
        </w:rPr>
        <w:t xml:space="preserve">any </w:t>
      </w:r>
      <w:r>
        <w:rPr>
          <w:rFonts w:ascii="Arial" w:hAnsi="Arial" w:cs="Arial"/>
          <w:szCs w:val="23"/>
        </w:rPr>
        <w:t xml:space="preserve">algorithm </w:t>
      </w:r>
      <w:r w:rsidR="006068DF">
        <w:rPr>
          <w:rFonts w:ascii="Arial" w:hAnsi="Arial" w:cs="Arial"/>
          <w:szCs w:val="23"/>
        </w:rPr>
        <w:t xml:space="preserve">used </w:t>
      </w:r>
      <w:r>
        <w:rPr>
          <w:rFonts w:ascii="Arial" w:hAnsi="Arial" w:cs="Arial"/>
          <w:szCs w:val="23"/>
        </w:rPr>
        <w:t xml:space="preserve">must be </w:t>
      </w:r>
      <w:r w:rsidRPr="00D90F07">
        <w:rPr>
          <w:rFonts w:ascii="Arial" w:hAnsi="Arial" w:cs="Arial"/>
          <w:shd w:val="clear" w:color="auto" w:fill="FFFFFF"/>
        </w:rPr>
        <w:t>fully consistent with the examination conventions</w:t>
      </w:r>
      <w:r w:rsidR="006068DF">
        <w:rPr>
          <w:rFonts w:ascii="Arial" w:hAnsi="Arial" w:cs="Arial"/>
          <w:shd w:val="clear" w:color="auto" w:fill="FFFFFF"/>
        </w:rPr>
        <w:t>, the reason(s) for scaling should be included in the examiner’s report and the external examiners should report on the application of the scaling</w:t>
      </w:r>
      <w:r>
        <w:rPr>
          <w:rFonts w:ascii="Arial" w:hAnsi="Arial" w:cs="Arial"/>
          <w:shd w:val="clear" w:color="auto" w:fill="FFFFFF"/>
        </w:rPr>
        <w:t xml:space="preserve">. </w:t>
      </w:r>
    </w:p>
    <w:p w14:paraId="4A07C248" w14:textId="7338A965" w:rsidR="00917044" w:rsidRPr="003906D4" w:rsidRDefault="68E834DF" w:rsidP="006068DF">
      <w:pPr>
        <w:pStyle w:val="ListParagraph"/>
        <w:numPr>
          <w:ilvl w:val="0"/>
          <w:numId w:val="8"/>
        </w:numPr>
        <w:tabs>
          <w:tab w:val="left" w:pos="0"/>
          <w:tab w:val="left" w:pos="709"/>
          <w:tab w:val="left" w:pos="1965"/>
          <w:tab w:val="left" w:pos="4356"/>
          <w:tab w:val="left" w:pos="5728"/>
        </w:tabs>
        <w:suppressAutoHyphens/>
        <w:spacing w:after="120" w:line="240" w:lineRule="auto"/>
        <w:ind w:left="714" w:hanging="357"/>
        <w:contextualSpacing w:val="0"/>
        <w:rPr>
          <w:rFonts w:ascii="Arial" w:hAnsi="Arial" w:cs="Arial"/>
          <w:color w:val="000000" w:themeColor="text1"/>
          <w:shd w:val="clear" w:color="auto" w:fill="FBFBFB"/>
        </w:rPr>
      </w:pPr>
      <w:r w:rsidRPr="68E834DF">
        <w:rPr>
          <w:rFonts w:ascii="Arial" w:hAnsi="Arial" w:cs="Arial"/>
        </w:rPr>
        <w:t>Fair – the scaling should be applied to all candidates</w:t>
      </w:r>
      <w:r w:rsidR="00A37F39">
        <w:rPr>
          <w:rFonts w:ascii="Arial" w:hAnsi="Arial" w:cs="Arial"/>
        </w:rPr>
        <w:t>,</w:t>
      </w:r>
      <w:r w:rsidRPr="68E834DF">
        <w:rPr>
          <w:rFonts w:ascii="Arial" w:hAnsi="Arial" w:cs="Arial"/>
        </w:rPr>
        <w:t xml:space="preserve"> not just </w:t>
      </w:r>
      <w:proofErr w:type="gramStart"/>
      <w:r w:rsidR="00A37F39">
        <w:rPr>
          <w:rFonts w:ascii="Arial" w:hAnsi="Arial" w:cs="Arial"/>
        </w:rPr>
        <w:t>to</w:t>
      </w:r>
      <w:proofErr w:type="gramEnd"/>
      <w:r w:rsidR="00A37F39">
        <w:rPr>
          <w:rFonts w:ascii="Arial" w:hAnsi="Arial" w:cs="Arial"/>
        </w:rPr>
        <w:t xml:space="preserve"> </w:t>
      </w:r>
      <w:r w:rsidRPr="68E834DF">
        <w:rPr>
          <w:rFonts w:ascii="Arial" w:hAnsi="Arial" w:cs="Arial"/>
        </w:rPr>
        <w:t>problematic subsets, for example failures or high passes.</w:t>
      </w:r>
    </w:p>
    <w:p w14:paraId="26B5281D" w14:textId="612936F0" w:rsidR="003906D4" w:rsidRPr="006068DF" w:rsidRDefault="003906D4" w:rsidP="006068DF">
      <w:pPr>
        <w:pStyle w:val="ListParagraph"/>
        <w:numPr>
          <w:ilvl w:val="0"/>
          <w:numId w:val="8"/>
        </w:numPr>
        <w:tabs>
          <w:tab w:val="left" w:pos="0"/>
          <w:tab w:val="left" w:pos="709"/>
          <w:tab w:val="left" w:pos="1965"/>
          <w:tab w:val="left" w:pos="4356"/>
          <w:tab w:val="left" w:pos="5728"/>
        </w:tabs>
        <w:suppressAutoHyphens/>
        <w:spacing w:after="120" w:line="240" w:lineRule="auto"/>
        <w:ind w:left="714" w:hanging="357"/>
        <w:contextualSpacing w:val="0"/>
        <w:rPr>
          <w:rFonts w:ascii="Arial" w:hAnsi="Arial" w:cs="Arial"/>
          <w:color w:val="000000" w:themeColor="text1"/>
          <w:shd w:val="clear" w:color="auto" w:fill="FBFBFB"/>
        </w:rPr>
      </w:pPr>
      <w:r>
        <w:rPr>
          <w:rFonts w:ascii="Arial" w:hAnsi="Arial" w:cs="Arial"/>
          <w:color w:val="000000" w:themeColor="text1"/>
          <w:shd w:val="clear" w:color="auto" w:fill="FBFBFB"/>
        </w:rPr>
        <w:t xml:space="preserve">Reasonable – </w:t>
      </w:r>
      <w:r w:rsidR="006068DF">
        <w:rPr>
          <w:rFonts w:ascii="Arial" w:hAnsi="Arial" w:cs="Arial"/>
          <w:color w:val="000000" w:themeColor="text1"/>
          <w:shd w:val="clear" w:color="auto" w:fill="FBFBFB"/>
        </w:rPr>
        <w:t xml:space="preserve">the scaling should </w:t>
      </w:r>
      <w:r>
        <w:rPr>
          <w:rFonts w:ascii="Arial" w:hAnsi="Arial" w:cs="Arial"/>
          <w:color w:val="000000" w:themeColor="text1"/>
          <w:shd w:val="clear" w:color="auto" w:fill="FBFBFB"/>
        </w:rPr>
        <w:t xml:space="preserve">not be applied to candidates if this </w:t>
      </w:r>
      <w:r w:rsidRPr="5978CD6D">
        <w:rPr>
          <w:rFonts w:ascii="Arial" w:hAnsi="Arial" w:cs="Arial"/>
        </w:rPr>
        <w:t xml:space="preserve">takes their mark below 0 or over the total marks </w:t>
      </w:r>
      <w:r w:rsidR="006068DF" w:rsidRPr="5978CD6D">
        <w:rPr>
          <w:rFonts w:ascii="Arial" w:hAnsi="Arial" w:cs="Arial"/>
        </w:rPr>
        <w:t xml:space="preserve">available </w:t>
      </w:r>
      <w:r w:rsidRPr="5978CD6D">
        <w:rPr>
          <w:rFonts w:ascii="Arial" w:hAnsi="Arial" w:cs="Arial"/>
        </w:rPr>
        <w:t>for the script.</w:t>
      </w:r>
    </w:p>
    <w:p w14:paraId="0ED0B6DB" w14:textId="0B721C9D" w:rsidR="006068DF" w:rsidRPr="00F071B3" w:rsidRDefault="00A37F39" w:rsidP="006068DF">
      <w:pPr>
        <w:pStyle w:val="NormalWeb"/>
        <w:spacing w:before="0" w:beforeAutospacing="0" w:after="150" w:afterAutospacing="0"/>
        <w:rPr>
          <w:rFonts w:ascii="Arial" w:hAnsi="Arial" w:cs="Arial"/>
          <w:sz w:val="22"/>
          <w:szCs w:val="22"/>
          <w:shd w:val="clear" w:color="auto" w:fill="FFFFFF"/>
        </w:rPr>
      </w:pPr>
      <w:r>
        <w:rPr>
          <w:rFonts w:ascii="Arial" w:hAnsi="Arial" w:cs="Arial"/>
          <w:sz w:val="22"/>
          <w:szCs w:val="22"/>
          <w:shd w:val="clear" w:color="auto" w:fill="FFFFFF"/>
        </w:rPr>
        <w:t>S</w:t>
      </w:r>
      <w:r w:rsidR="006068DF" w:rsidRPr="00F071B3">
        <w:rPr>
          <w:rFonts w:ascii="Arial" w:hAnsi="Arial" w:cs="Arial"/>
          <w:sz w:val="22"/>
          <w:szCs w:val="22"/>
          <w:shd w:val="clear" w:color="auto" w:fill="FFFFFF"/>
        </w:rPr>
        <w:t>caling should not be</w:t>
      </w:r>
      <w:r w:rsidR="00F071B3" w:rsidRPr="00F071B3">
        <w:rPr>
          <w:rFonts w:ascii="Arial" w:hAnsi="Arial" w:cs="Arial"/>
          <w:sz w:val="22"/>
          <w:szCs w:val="22"/>
          <w:shd w:val="clear" w:color="auto" w:fill="FFFFFF"/>
        </w:rPr>
        <w:t>:</w:t>
      </w:r>
    </w:p>
    <w:p w14:paraId="7803AC9F" w14:textId="77777777" w:rsidR="006068DF" w:rsidRPr="006068DF" w:rsidRDefault="006068DF" w:rsidP="006068DF">
      <w:pPr>
        <w:pStyle w:val="NormalWeb"/>
        <w:numPr>
          <w:ilvl w:val="0"/>
          <w:numId w:val="10"/>
        </w:numPr>
        <w:spacing w:before="0" w:beforeAutospacing="0" w:after="150" w:afterAutospacing="0"/>
        <w:rPr>
          <w:rFonts w:ascii="Arial" w:hAnsi="Arial" w:cs="Arial"/>
          <w:sz w:val="22"/>
          <w:szCs w:val="22"/>
          <w:shd w:val="clear" w:color="auto" w:fill="FFFFFF"/>
        </w:rPr>
      </w:pPr>
      <w:r>
        <w:rPr>
          <w:rFonts w:ascii="Arial" w:hAnsi="Arial" w:cs="Arial"/>
          <w:sz w:val="22"/>
          <w:szCs w:val="22"/>
          <w:shd w:val="clear" w:color="auto" w:fill="FFFFFF"/>
        </w:rPr>
        <w:t>U</w:t>
      </w:r>
      <w:r w:rsidRPr="006068DF">
        <w:rPr>
          <w:rFonts w:ascii="Arial" w:hAnsi="Arial" w:cs="Arial"/>
          <w:sz w:val="22"/>
          <w:szCs w:val="22"/>
          <w:shd w:val="clear" w:color="auto" w:fill="FFFFFF"/>
        </w:rPr>
        <w:t>sed mechanistically to fit the spread of classes on a paper to historical norms (i.e. norm referencing).</w:t>
      </w:r>
    </w:p>
    <w:p w14:paraId="40025163" w14:textId="31E2686B" w:rsidR="006068DF" w:rsidRPr="006068DF" w:rsidRDefault="006068DF" w:rsidP="006068DF">
      <w:pPr>
        <w:pStyle w:val="NormalWeb"/>
        <w:numPr>
          <w:ilvl w:val="0"/>
          <w:numId w:val="10"/>
        </w:numPr>
        <w:spacing w:before="0" w:beforeAutospacing="0" w:after="150" w:afterAutospacing="0"/>
        <w:rPr>
          <w:rFonts w:ascii="Arial" w:hAnsi="Arial" w:cs="Arial"/>
          <w:sz w:val="22"/>
          <w:szCs w:val="22"/>
          <w:shd w:val="clear" w:color="auto" w:fill="FFFFFF"/>
        </w:rPr>
      </w:pPr>
      <w:r w:rsidRPr="006068DF">
        <w:rPr>
          <w:rFonts w:ascii="Arial" w:hAnsi="Arial" w:cs="Arial"/>
          <w:sz w:val="22"/>
          <w:szCs w:val="22"/>
          <w:shd w:val="clear" w:color="auto" w:fill="FFFFFF"/>
        </w:rPr>
        <w:t>Applied if the number of students being considered is small, unless the examiners are confident that the statistical analysis is a reliable tool</w:t>
      </w:r>
      <w:r w:rsidR="00A37F39">
        <w:rPr>
          <w:rFonts w:ascii="Arial" w:hAnsi="Arial" w:cs="Arial"/>
          <w:sz w:val="22"/>
          <w:szCs w:val="22"/>
          <w:shd w:val="clear" w:color="auto" w:fill="FFFFFF"/>
        </w:rPr>
        <w:t>.</w:t>
      </w:r>
    </w:p>
    <w:p w14:paraId="33F92619" w14:textId="33C059ED" w:rsidR="006068DF" w:rsidRPr="006068DF" w:rsidRDefault="006068DF" w:rsidP="006068DF">
      <w:pPr>
        <w:pStyle w:val="ListParagraph"/>
        <w:numPr>
          <w:ilvl w:val="0"/>
          <w:numId w:val="10"/>
        </w:numPr>
        <w:spacing w:after="120"/>
        <w:rPr>
          <w:rFonts w:ascii="Arial" w:hAnsi="Arial" w:cs="Arial"/>
        </w:rPr>
      </w:pPr>
      <w:r w:rsidRPr="006068DF">
        <w:rPr>
          <w:rFonts w:ascii="Arial" w:hAnsi="Arial" w:cs="Arial"/>
          <w:shd w:val="clear" w:color="auto" w:fill="FFFFFF"/>
        </w:rPr>
        <w:t>Considered on only one piece of evidence</w:t>
      </w:r>
      <w:r w:rsidR="00A37F39">
        <w:rPr>
          <w:rFonts w:ascii="Arial" w:hAnsi="Arial" w:cs="Arial"/>
          <w:shd w:val="clear" w:color="auto" w:fill="FFFFFF"/>
        </w:rPr>
        <w:t>;</w:t>
      </w:r>
      <w:r w:rsidR="00A37F39" w:rsidRPr="006068DF">
        <w:rPr>
          <w:rFonts w:ascii="Arial" w:hAnsi="Arial" w:cs="Arial"/>
          <w:shd w:val="clear" w:color="auto" w:fill="FFFFFF"/>
        </w:rPr>
        <w:t xml:space="preserve"> </w:t>
      </w:r>
      <w:r w:rsidRPr="006068DF">
        <w:rPr>
          <w:rFonts w:ascii="Arial" w:hAnsi="Arial" w:cs="Arial"/>
          <w:shd w:val="clear" w:color="auto" w:fill="FFFFFF"/>
        </w:rPr>
        <w:t>for example</w:t>
      </w:r>
      <w:r w:rsidR="00A37F39">
        <w:rPr>
          <w:rFonts w:ascii="Arial" w:hAnsi="Arial" w:cs="Arial"/>
          <w:shd w:val="clear" w:color="auto" w:fill="FFFFFF"/>
        </w:rPr>
        <w:t>,</w:t>
      </w:r>
      <w:r w:rsidRPr="006068DF">
        <w:rPr>
          <w:rFonts w:ascii="Arial" w:hAnsi="Arial" w:cs="Arial"/>
          <w:shd w:val="clear" w:color="auto" w:fill="FFFFFF"/>
        </w:rPr>
        <w:t xml:space="preserve"> the differences in mean or median scores of students taking different optional papers could simply be the result of natural variation in ability within the cohort of students. </w:t>
      </w:r>
    </w:p>
    <w:p w14:paraId="78374C78" w14:textId="77777777" w:rsidR="00E402F9" w:rsidRPr="00F071B3" w:rsidRDefault="006068DF" w:rsidP="00890810">
      <w:pPr>
        <w:spacing w:after="120"/>
        <w:rPr>
          <w:rFonts w:ascii="Arial" w:hAnsi="Arial" w:cs="Arial"/>
          <w:i/>
          <w:color w:val="000000" w:themeColor="text1"/>
          <w:shd w:val="clear" w:color="auto" w:fill="FBFBFB"/>
        </w:rPr>
      </w:pPr>
      <w:r w:rsidRPr="00F071B3">
        <w:rPr>
          <w:rFonts w:ascii="Arial" w:hAnsi="Arial" w:cs="Arial"/>
          <w:i/>
          <w:shd w:val="clear" w:color="auto" w:fill="FFFFFF"/>
        </w:rPr>
        <w:t>E</w:t>
      </w:r>
      <w:r w:rsidR="00A46F49" w:rsidRPr="00F071B3">
        <w:rPr>
          <w:rFonts w:ascii="Arial" w:hAnsi="Arial" w:cs="Arial"/>
          <w:i/>
          <w:color w:val="000000" w:themeColor="text1"/>
          <w:shd w:val="clear" w:color="auto" w:fill="FBFBFB"/>
        </w:rPr>
        <w:t>xample</w:t>
      </w:r>
      <w:r w:rsidR="00F071B3">
        <w:rPr>
          <w:rFonts w:ascii="Arial" w:hAnsi="Arial" w:cs="Arial"/>
          <w:i/>
          <w:color w:val="000000" w:themeColor="text1"/>
          <w:shd w:val="clear" w:color="auto" w:fill="FBFBFB"/>
        </w:rPr>
        <w:t>s</w:t>
      </w:r>
      <w:r w:rsidR="00A46F49" w:rsidRPr="00F071B3">
        <w:rPr>
          <w:rFonts w:ascii="Arial" w:hAnsi="Arial" w:cs="Arial"/>
          <w:i/>
          <w:color w:val="000000" w:themeColor="text1"/>
          <w:shd w:val="clear" w:color="auto" w:fill="FBFBFB"/>
        </w:rPr>
        <w:t xml:space="preserve"> </w:t>
      </w:r>
      <w:r w:rsidR="00F071B3">
        <w:rPr>
          <w:rFonts w:ascii="Arial" w:hAnsi="Arial" w:cs="Arial"/>
          <w:i/>
          <w:color w:val="000000" w:themeColor="text1"/>
          <w:shd w:val="clear" w:color="auto" w:fill="FBFBFB"/>
        </w:rPr>
        <w:t xml:space="preserve">of </w:t>
      </w:r>
      <w:r w:rsidRPr="00F071B3">
        <w:rPr>
          <w:rFonts w:ascii="Arial" w:hAnsi="Arial" w:cs="Arial"/>
          <w:i/>
          <w:color w:val="000000" w:themeColor="text1"/>
          <w:shd w:val="clear" w:color="auto" w:fill="FBFBFB"/>
        </w:rPr>
        <w:t xml:space="preserve">scaling </w:t>
      </w:r>
      <w:r w:rsidR="00BC081C" w:rsidRPr="00F071B3">
        <w:rPr>
          <w:rFonts w:ascii="Arial" w:hAnsi="Arial" w:cs="Arial"/>
          <w:i/>
          <w:color w:val="000000" w:themeColor="text1"/>
          <w:shd w:val="clear" w:color="auto" w:fill="FBFBFB"/>
        </w:rPr>
        <w:t xml:space="preserve">algorithm </w:t>
      </w:r>
      <w:r w:rsidR="00A46F49" w:rsidRPr="00F071B3">
        <w:rPr>
          <w:rFonts w:ascii="Arial" w:hAnsi="Arial" w:cs="Arial"/>
          <w:i/>
          <w:color w:val="000000" w:themeColor="text1"/>
          <w:shd w:val="clear" w:color="auto" w:fill="FBFBFB"/>
        </w:rPr>
        <w:t xml:space="preserve">methods </w:t>
      </w:r>
    </w:p>
    <w:p w14:paraId="7C7D8B0E" w14:textId="301B4319" w:rsidR="00881D33" w:rsidRPr="00A46F49" w:rsidRDefault="003906D4" w:rsidP="006068DF">
      <w:pPr>
        <w:pStyle w:val="ListParagraph"/>
        <w:numPr>
          <w:ilvl w:val="0"/>
          <w:numId w:val="6"/>
        </w:numPr>
        <w:spacing w:after="120" w:line="240" w:lineRule="auto"/>
        <w:ind w:left="714" w:hanging="357"/>
        <w:contextualSpacing w:val="0"/>
        <w:rPr>
          <w:rFonts w:ascii="Arial" w:hAnsi="Arial" w:cs="Arial"/>
        </w:rPr>
      </w:pPr>
      <w:r>
        <w:rPr>
          <w:rFonts w:ascii="Arial" w:hAnsi="Arial" w:cs="Arial"/>
        </w:rPr>
        <w:t xml:space="preserve">Simple addition – a </w:t>
      </w:r>
      <w:r w:rsidR="00881D33" w:rsidRPr="00A46F49">
        <w:rPr>
          <w:rFonts w:ascii="Arial" w:hAnsi="Arial" w:cs="Arial"/>
        </w:rPr>
        <w:t xml:space="preserve">fixed number </w:t>
      </w:r>
      <w:r w:rsidR="00A46F49">
        <w:rPr>
          <w:rFonts w:ascii="Arial" w:hAnsi="Arial" w:cs="Arial"/>
        </w:rPr>
        <w:t xml:space="preserve">of marks </w:t>
      </w:r>
      <w:r w:rsidR="00A37F39">
        <w:rPr>
          <w:rFonts w:ascii="Arial" w:hAnsi="Arial" w:cs="Arial"/>
        </w:rPr>
        <w:t xml:space="preserve">is </w:t>
      </w:r>
      <w:r w:rsidR="00A46F49">
        <w:rPr>
          <w:rFonts w:ascii="Arial" w:hAnsi="Arial" w:cs="Arial"/>
        </w:rPr>
        <w:t>added</w:t>
      </w:r>
      <w:r w:rsidR="00881D33" w:rsidRPr="00A46F49">
        <w:rPr>
          <w:rFonts w:ascii="Arial" w:hAnsi="Arial" w:cs="Arial"/>
        </w:rPr>
        <w:t xml:space="preserve"> to </w:t>
      </w:r>
      <w:r w:rsidR="00A46F49">
        <w:rPr>
          <w:rFonts w:ascii="Arial" w:hAnsi="Arial" w:cs="Arial"/>
        </w:rPr>
        <w:t>either (</w:t>
      </w:r>
      <w:proofErr w:type="spellStart"/>
      <w:r w:rsidR="00A46F49">
        <w:rPr>
          <w:rFonts w:ascii="Arial" w:hAnsi="Arial" w:cs="Arial"/>
        </w:rPr>
        <w:t>i</w:t>
      </w:r>
      <w:proofErr w:type="spellEnd"/>
      <w:r w:rsidR="00A46F49">
        <w:rPr>
          <w:rFonts w:ascii="Arial" w:hAnsi="Arial" w:cs="Arial"/>
        </w:rPr>
        <w:t xml:space="preserve">) a particular assessment component of a script, or (ii) the final script mark, </w:t>
      </w:r>
      <w:r w:rsidR="00881D33" w:rsidRPr="00A46F49">
        <w:rPr>
          <w:rFonts w:ascii="Arial" w:hAnsi="Arial" w:cs="Arial"/>
        </w:rPr>
        <w:t>as long as no scaled marks are then greater than</w:t>
      </w:r>
      <w:r w:rsidR="00A46F49">
        <w:rPr>
          <w:rFonts w:ascii="Arial" w:hAnsi="Arial" w:cs="Arial"/>
        </w:rPr>
        <w:t xml:space="preserve"> the total marks available for the script.</w:t>
      </w:r>
      <w:r w:rsidR="00881D33" w:rsidRPr="00A46F49">
        <w:rPr>
          <w:rFonts w:ascii="Arial" w:hAnsi="Arial" w:cs="Arial"/>
        </w:rPr>
        <w:t xml:space="preserve">  </w:t>
      </w:r>
    </w:p>
    <w:p w14:paraId="774C94D7" w14:textId="3819588C" w:rsidR="00881D33" w:rsidRPr="00A46F49" w:rsidRDefault="68E834DF" w:rsidP="006068DF">
      <w:pPr>
        <w:pStyle w:val="ListParagraph"/>
        <w:numPr>
          <w:ilvl w:val="0"/>
          <w:numId w:val="6"/>
        </w:numPr>
        <w:spacing w:after="120" w:line="240" w:lineRule="auto"/>
        <w:ind w:left="714" w:hanging="357"/>
        <w:contextualSpacing w:val="0"/>
        <w:rPr>
          <w:rFonts w:ascii="Arial" w:hAnsi="Arial" w:cs="Arial"/>
        </w:rPr>
      </w:pPr>
      <w:r w:rsidRPr="68E834DF">
        <w:rPr>
          <w:rFonts w:ascii="Arial" w:hAnsi="Arial" w:cs="Arial"/>
        </w:rPr>
        <w:t>Simple subtraction – a fixed number of marks are subtracted to either (</w:t>
      </w:r>
      <w:proofErr w:type="spellStart"/>
      <w:r w:rsidRPr="68E834DF">
        <w:rPr>
          <w:rFonts w:ascii="Arial" w:hAnsi="Arial" w:cs="Arial"/>
        </w:rPr>
        <w:t>i</w:t>
      </w:r>
      <w:proofErr w:type="spellEnd"/>
      <w:r w:rsidRPr="68E834DF">
        <w:rPr>
          <w:rFonts w:ascii="Arial" w:hAnsi="Arial" w:cs="Arial"/>
        </w:rPr>
        <w:t>) a particular assessment component of a script, or (ii) the final script mark, as long as no scaled marks are less than 0.</w:t>
      </w:r>
    </w:p>
    <w:p w14:paraId="4FF6E694" w14:textId="77777777" w:rsidR="00881D33" w:rsidRPr="00A46F49" w:rsidRDefault="003906D4" w:rsidP="006068DF">
      <w:pPr>
        <w:pStyle w:val="ListParagraph"/>
        <w:numPr>
          <w:ilvl w:val="0"/>
          <w:numId w:val="6"/>
        </w:numPr>
        <w:spacing w:after="120" w:line="240" w:lineRule="auto"/>
        <w:ind w:left="714" w:hanging="357"/>
        <w:contextualSpacing w:val="0"/>
        <w:rPr>
          <w:rFonts w:ascii="Arial" w:hAnsi="Arial" w:cs="Arial"/>
        </w:rPr>
      </w:pPr>
      <w:r>
        <w:rPr>
          <w:rFonts w:ascii="Arial" w:hAnsi="Arial" w:cs="Arial"/>
        </w:rPr>
        <w:t>Multiplication by a factor – a</w:t>
      </w:r>
      <w:r w:rsidR="00881D33" w:rsidRPr="00A46F49">
        <w:rPr>
          <w:rFonts w:ascii="Arial" w:hAnsi="Arial" w:cs="Arial"/>
        </w:rPr>
        <w:t xml:space="preserve">ll marks on a </w:t>
      </w:r>
      <w:r w:rsidR="00917044">
        <w:rPr>
          <w:rFonts w:ascii="Arial" w:hAnsi="Arial" w:cs="Arial"/>
        </w:rPr>
        <w:t xml:space="preserve">script are multiplied by </w:t>
      </w:r>
      <w:r w:rsidR="00881D33" w:rsidRPr="00A46F49">
        <w:rPr>
          <w:rFonts w:ascii="Arial" w:hAnsi="Arial" w:cs="Arial"/>
        </w:rPr>
        <w:t xml:space="preserve">a particular factor (for example 0.96).   </w:t>
      </w:r>
    </w:p>
    <w:p w14:paraId="4DF899F3" w14:textId="77777777" w:rsidR="00890810" w:rsidRPr="00881D33" w:rsidRDefault="00E402F9" w:rsidP="00F071B3">
      <w:pPr>
        <w:spacing w:before="240" w:after="240"/>
        <w:rPr>
          <w:rFonts w:ascii="Arial" w:hAnsi="Arial" w:cs="Arial"/>
          <w:b/>
          <w:shd w:val="clear" w:color="auto" w:fill="FFFFFF"/>
        </w:rPr>
      </w:pPr>
      <w:r w:rsidRPr="00881D33">
        <w:rPr>
          <w:rFonts w:ascii="Arial" w:hAnsi="Arial" w:cs="Arial"/>
          <w:b/>
          <w:shd w:val="clear" w:color="auto" w:fill="FFFFFF"/>
        </w:rPr>
        <w:t>Examiner process for applying s</w:t>
      </w:r>
      <w:r w:rsidR="00890810" w:rsidRPr="00881D33">
        <w:rPr>
          <w:rFonts w:ascii="Arial" w:hAnsi="Arial" w:cs="Arial"/>
          <w:b/>
          <w:shd w:val="clear" w:color="auto" w:fill="FFFFFF"/>
        </w:rPr>
        <w:t>caling</w:t>
      </w:r>
    </w:p>
    <w:p w14:paraId="5536E57B" w14:textId="77777777" w:rsidR="00890810" w:rsidRPr="00881D33" w:rsidRDefault="00890810" w:rsidP="00890810">
      <w:pPr>
        <w:spacing w:after="120"/>
        <w:rPr>
          <w:rFonts w:ascii="Arial" w:hAnsi="Arial" w:cs="Arial"/>
          <w:shd w:val="clear" w:color="auto" w:fill="FFFFFF"/>
        </w:rPr>
      </w:pPr>
      <w:r w:rsidRPr="00881D33">
        <w:rPr>
          <w:rFonts w:ascii="Arial" w:hAnsi="Arial" w:cs="Arial"/>
          <w:shd w:val="clear" w:color="auto" w:fill="FFFFFF"/>
        </w:rPr>
        <w:t>Examiners who intend to scale should:</w:t>
      </w:r>
    </w:p>
    <w:p w14:paraId="360E703C" w14:textId="77777777" w:rsidR="00890810" w:rsidRPr="00881D33" w:rsidRDefault="00B35506" w:rsidP="00BC081C">
      <w:pPr>
        <w:pStyle w:val="ListParagraph"/>
        <w:numPr>
          <w:ilvl w:val="0"/>
          <w:numId w:val="9"/>
        </w:numPr>
        <w:spacing w:after="120"/>
        <w:ind w:hanging="436"/>
        <w:contextualSpacing w:val="0"/>
        <w:rPr>
          <w:rFonts w:ascii="Arial" w:hAnsi="Arial" w:cs="Arial"/>
          <w:shd w:val="clear" w:color="auto" w:fill="FFFFFF"/>
        </w:rPr>
      </w:pPr>
      <w:r w:rsidRPr="00881D33">
        <w:rPr>
          <w:rFonts w:ascii="Arial" w:hAnsi="Arial" w:cs="Arial"/>
          <w:shd w:val="clear" w:color="auto" w:fill="FFFFFF"/>
        </w:rPr>
        <w:t>Document that there is sufficient evidence to support that the paper to be scaled meets one or more of the scenarios</w:t>
      </w:r>
      <w:r w:rsidR="00917044">
        <w:rPr>
          <w:rFonts w:ascii="Arial" w:hAnsi="Arial" w:cs="Arial"/>
          <w:shd w:val="clear" w:color="auto" w:fill="FFFFFF"/>
        </w:rPr>
        <w:t xml:space="preserve"> (this will need to be included in the examiner’s report)</w:t>
      </w:r>
      <w:r w:rsidRPr="00881D33">
        <w:rPr>
          <w:rFonts w:ascii="Arial" w:hAnsi="Arial" w:cs="Arial"/>
          <w:shd w:val="clear" w:color="auto" w:fill="FFFFFF"/>
        </w:rPr>
        <w:t xml:space="preserve">. </w:t>
      </w:r>
    </w:p>
    <w:p w14:paraId="62F46B63" w14:textId="77777777" w:rsidR="00890810" w:rsidRPr="00881D33" w:rsidRDefault="00B35506" w:rsidP="00BC081C">
      <w:pPr>
        <w:pStyle w:val="ListParagraph"/>
        <w:numPr>
          <w:ilvl w:val="0"/>
          <w:numId w:val="9"/>
        </w:numPr>
        <w:spacing w:after="120"/>
        <w:ind w:hanging="436"/>
        <w:contextualSpacing w:val="0"/>
        <w:rPr>
          <w:rFonts w:ascii="Arial" w:hAnsi="Arial" w:cs="Arial"/>
          <w:shd w:val="clear" w:color="auto" w:fill="FFFFFF"/>
        </w:rPr>
      </w:pPr>
      <w:r w:rsidRPr="00881D33">
        <w:rPr>
          <w:rFonts w:ascii="Arial" w:hAnsi="Arial" w:cs="Arial"/>
          <w:shd w:val="clear" w:color="auto" w:fill="FFFFFF"/>
        </w:rPr>
        <w:t>Ensure the paper to be scaled (</w:t>
      </w:r>
      <w:proofErr w:type="spellStart"/>
      <w:r w:rsidRPr="00881D33">
        <w:rPr>
          <w:rFonts w:ascii="Arial" w:hAnsi="Arial" w:cs="Arial"/>
          <w:shd w:val="clear" w:color="auto" w:fill="FFFFFF"/>
        </w:rPr>
        <w:t>i</w:t>
      </w:r>
      <w:proofErr w:type="spellEnd"/>
      <w:r w:rsidRPr="00881D33">
        <w:rPr>
          <w:rFonts w:ascii="Arial" w:hAnsi="Arial" w:cs="Arial"/>
          <w:shd w:val="clear" w:color="auto" w:fill="FFFFFF"/>
        </w:rPr>
        <w:t xml:space="preserve">) was taken in the current academic year (scaling cannot be carried out in later academic years) (ii) has been moderated </w:t>
      </w:r>
    </w:p>
    <w:p w14:paraId="55C89AA4" w14:textId="75B20B83" w:rsidR="00BC081C" w:rsidRPr="00BC081C" w:rsidRDefault="00917044" w:rsidP="5978CD6D">
      <w:pPr>
        <w:pStyle w:val="ListParagraph"/>
        <w:numPr>
          <w:ilvl w:val="0"/>
          <w:numId w:val="9"/>
        </w:numPr>
        <w:tabs>
          <w:tab w:val="left" w:pos="0"/>
          <w:tab w:val="left" w:pos="709"/>
          <w:tab w:val="left" w:pos="1965"/>
          <w:tab w:val="left" w:pos="4356"/>
          <w:tab w:val="left" w:pos="5728"/>
        </w:tabs>
        <w:suppressAutoHyphens/>
        <w:spacing w:after="120" w:line="240" w:lineRule="auto"/>
        <w:ind w:hanging="436"/>
        <w:contextualSpacing w:val="0"/>
        <w:rPr>
          <w:rFonts w:ascii="Arial" w:hAnsi="Arial" w:cs="Arial"/>
        </w:rPr>
      </w:pPr>
      <w:r w:rsidRPr="00BC081C">
        <w:rPr>
          <w:rFonts w:ascii="Arial" w:hAnsi="Arial" w:cs="Arial"/>
          <w:shd w:val="clear" w:color="auto" w:fill="FFFFFF"/>
        </w:rPr>
        <w:t>Consider the scaling method to be applied and ensure (</w:t>
      </w:r>
      <w:proofErr w:type="spellStart"/>
      <w:r w:rsidRPr="00BC081C">
        <w:rPr>
          <w:rFonts w:ascii="Arial" w:hAnsi="Arial" w:cs="Arial"/>
          <w:shd w:val="clear" w:color="auto" w:fill="FFFFFF"/>
        </w:rPr>
        <w:t>i</w:t>
      </w:r>
      <w:proofErr w:type="spellEnd"/>
      <w:r w:rsidRPr="00BC081C">
        <w:rPr>
          <w:rFonts w:ascii="Arial" w:hAnsi="Arial" w:cs="Arial"/>
          <w:shd w:val="clear" w:color="auto" w:fill="FFFFFF"/>
        </w:rPr>
        <w:t xml:space="preserve">) the rules of any </w:t>
      </w:r>
      <w:r w:rsidR="00BC081C" w:rsidRPr="00BC081C">
        <w:rPr>
          <w:rFonts w:ascii="Arial" w:hAnsi="Arial" w:cs="Arial"/>
          <w:shd w:val="clear" w:color="auto" w:fill="FFFFFF"/>
        </w:rPr>
        <w:t>algorithms</w:t>
      </w:r>
      <w:r w:rsidRPr="00BC081C">
        <w:rPr>
          <w:rFonts w:ascii="Arial" w:hAnsi="Arial" w:cs="Arial"/>
          <w:shd w:val="clear" w:color="auto" w:fill="FFFFFF"/>
        </w:rPr>
        <w:t xml:space="preserve"> are consistent with the examination conventions </w:t>
      </w:r>
      <w:r w:rsidR="00BC081C" w:rsidRPr="00BC081C">
        <w:rPr>
          <w:rFonts w:ascii="Arial" w:hAnsi="Arial" w:cs="Arial"/>
          <w:shd w:val="clear" w:color="auto" w:fill="FFFFFF"/>
        </w:rPr>
        <w:t>(iii) advice has been sought i</w:t>
      </w:r>
      <w:r w:rsidR="00BC081C">
        <w:rPr>
          <w:rFonts w:ascii="Arial" w:hAnsi="Arial" w:cs="Arial"/>
          <w:shd w:val="clear" w:color="auto" w:fill="FFFFFF"/>
        </w:rPr>
        <w:t>f there are any concerns over the</w:t>
      </w:r>
      <w:r w:rsidR="00BC081C" w:rsidRPr="00BC081C">
        <w:rPr>
          <w:rFonts w:ascii="Arial" w:hAnsi="Arial" w:cs="Arial"/>
          <w:shd w:val="clear" w:color="auto" w:fill="FFFFFF"/>
        </w:rPr>
        <w:t xml:space="preserve"> construction and/or operation of the algorithm. </w:t>
      </w:r>
    </w:p>
    <w:p w14:paraId="0BE17214" w14:textId="77777777" w:rsidR="00BC081C" w:rsidRPr="00BC081C" w:rsidRDefault="00BC081C" w:rsidP="00BC081C">
      <w:pPr>
        <w:pStyle w:val="ListParagraph"/>
        <w:numPr>
          <w:ilvl w:val="0"/>
          <w:numId w:val="9"/>
        </w:numPr>
        <w:tabs>
          <w:tab w:val="left" w:pos="0"/>
          <w:tab w:val="left" w:pos="709"/>
          <w:tab w:val="left" w:pos="1965"/>
          <w:tab w:val="left" w:pos="4356"/>
          <w:tab w:val="left" w:pos="5728"/>
        </w:tabs>
        <w:suppressAutoHyphens/>
        <w:spacing w:after="120" w:line="240" w:lineRule="auto"/>
        <w:ind w:hanging="436"/>
        <w:contextualSpacing w:val="0"/>
        <w:rPr>
          <w:rFonts w:ascii="Arial" w:hAnsi="Arial" w:cs="Arial"/>
          <w:szCs w:val="23"/>
        </w:rPr>
      </w:pPr>
      <w:r>
        <w:rPr>
          <w:rFonts w:ascii="Arial" w:hAnsi="Arial" w:cs="Arial"/>
          <w:shd w:val="clear" w:color="auto" w:fill="FFFFFF"/>
        </w:rPr>
        <w:t>Apply the scaling</w:t>
      </w:r>
    </w:p>
    <w:p w14:paraId="62E21D57" w14:textId="77777777" w:rsidR="00917044" w:rsidRDefault="00917044" w:rsidP="00BC081C">
      <w:pPr>
        <w:pStyle w:val="ListParagraph"/>
        <w:numPr>
          <w:ilvl w:val="0"/>
          <w:numId w:val="9"/>
        </w:numPr>
        <w:tabs>
          <w:tab w:val="left" w:pos="0"/>
          <w:tab w:val="left" w:pos="709"/>
          <w:tab w:val="left" w:pos="1965"/>
          <w:tab w:val="left" w:pos="4356"/>
          <w:tab w:val="left" w:pos="5728"/>
        </w:tabs>
        <w:suppressAutoHyphens/>
        <w:spacing w:after="120" w:line="240" w:lineRule="auto"/>
        <w:ind w:hanging="436"/>
        <w:contextualSpacing w:val="0"/>
        <w:rPr>
          <w:rFonts w:ascii="Arial" w:hAnsi="Arial" w:cs="Arial"/>
          <w:szCs w:val="23"/>
        </w:rPr>
      </w:pPr>
      <w:r w:rsidRPr="00BC081C">
        <w:rPr>
          <w:rFonts w:ascii="Arial" w:hAnsi="Arial" w:cs="Arial"/>
          <w:szCs w:val="23"/>
        </w:rPr>
        <w:t>Review the outcome of the scaling process by (</w:t>
      </w:r>
      <w:proofErr w:type="spellStart"/>
      <w:r w:rsidRPr="00BC081C">
        <w:rPr>
          <w:rFonts w:ascii="Arial" w:hAnsi="Arial" w:cs="Arial"/>
          <w:szCs w:val="23"/>
        </w:rPr>
        <w:t>i</w:t>
      </w:r>
      <w:proofErr w:type="spellEnd"/>
      <w:r w:rsidRPr="00BC081C">
        <w:rPr>
          <w:rFonts w:ascii="Arial" w:hAnsi="Arial" w:cs="Arial"/>
          <w:szCs w:val="23"/>
        </w:rPr>
        <w:t xml:space="preserve">) considering a sample of papers either side of the classification borderlines to ensure that the outcome of scaling is </w:t>
      </w:r>
      <w:r w:rsidRPr="00BC081C">
        <w:rPr>
          <w:rFonts w:ascii="Arial" w:hAnsi="Arial" w:cs="Arial"/>
          <w:szCs w:val="23"/>
        </w:rPr>
        <w:lastRenderedPageBreak/>
        <w:t>consistent with academic views of what constitutes a paper in each class (ii) ask</w:t>
      </w:r>
      <w:r w:rsidR="00F071B3">
        <w:rPr>
          <w:rFonts w:ascii="Arial" w:hAnsi="Arial" w:cs="Arial"/>
          <w:szCs w:val="23"/>
        </w:rPr>
        <w:t>ing</w:t>
      </w:r>
      <w:r w:rsidRPr="00BC081C">
        <w:rPr>
          <w:rFonts w:ascii="Arial" w:hAnsi="Arial" w:cs="Arial"/>
          <w:szCs w:val="23"/>
        </w:rPr>
        <w:t xml:space="preserve"> the external examiner</w:t>
      </w:r>
      <w:r w:rsidR="00F071B3">
        <w:rPr>
          <w:rFonts w:ascii="Arial" w:hAnsi="Arial" w:cs="Arial"/>
          <w:szCs w:val="23"/>
        </w:rPr>
        <w:t>(</w:t>
      </w:r>
      <w:r w:rsidRPr="00BC081C">
        <w:rPr>
          <w:rFonts w:ascii="Arial" w:hAnsi="Arial" w:cs="Arial"/>
          <w:szCs w:val="23"/>
        </w:rPr>
        <w:t>s</w:t>
      </w:r>
      <w:r w:rsidR="00F071B3">
        <w:rPr>
          <w:rFonts w:ascii="Arial" w:hAnsi="Arial" w:cs="Arial"/>
          <w:szCs w:val="23"/>
        </w:rPr>
        <w:t>)</w:t>
      </w:r>
      <w:r w:rsidRPr="00BC081C">
        <w:rPr>
          <w:rFonts w:ascii="Arial" w:hAnsi="Arial" w:cs="Arial"/>
          <w:szCs w:val="23"/>
        </w:rPr>
        <w:t xml:space="preserve"> to </w:t>
      </w:r>
      <w:r w:rsidR="00F071B3">
        <w:rPr>
          <w:rFonts w:ascii="Arial" w:hAnsi="Arial" w:cs="Arial"/>
          <w:szCs w:val="23"/>
        </w:rPr>
        <w:t xml:space="preserve">consider the application of the scaling and </w:t>
      </w:r>
      <w:r w:rsidRPr="00BC081C">
        <w:rPr>
          <w:rFonts w:ascii="Arial" w:hAnsi="Arial" w:cs="Arial"/>
          <w:szCs w:val="23"/>
        </w:rPr>
        <w:t>report on this stage of the process.</w:t>
      </w:r>
    </w:p>
    <w:p w14:paraId="178C75AA" w14:textId="77777777" w:rsidR="00BC081C" w:rsidRPr="00BC081C" w:rsidRDefault="00BC081C" w:rsidP="00BC081C">
      <w:pPr>
        <w:pStyle w:val="ListParagraph"/>
        <w:numPr>
          <w:ilvl w:val="0"/>
          <w:numId w:val="9"/>
        </w:numPr>
        <w:tabs>
          <w:tab w:val="left" w:pos="0"/>
          <w:tab w:val="left" w:pos="709"/>
          <w:tab w:val="left" w:pos="1965"/>
          <w:tab w:val="left" w:pos="4356"/>
          <w:tab w:val="left" w:pos="5728"/>
        </w:tabs>
        <w:suppressAutoHyphens/>
        <w:spacing w:after="120" w:line="240" w:lineRule="auto"/>
        <w:ind w:hanging="436"/>
        <w:contextualSpacing w:val="0"/>
        <w:rPr>
          <w:rFonts w:ascii="Arial" w:hAnsi="Arial" w:cs="Arial"/>
          <w:szCs w:val="23"/>
        </w:rPr>
      </w:pPr>
      <w:r>
        <w:rPr>
          <w:rFonts w:ascii="Arial" w:hAnsi="Arial" w:cs="Arial"/>
          <w:szCs w:val="23"/>
        </w:rPr>
        <w:t>Agree if outcome of scaling should be applied.</w:t>
      </w:r>
    </w:p>
    <w:p w14:paraId="028AB32F" w14:textId="25BB69F3" w:rsidR="00890810" w:rsidRDefault="00B35506" w:rsidP="00BC081C">
      <w:pPr>
        <w:pStyle w:val="ListParagraph"/>
        <w:numPr>
          <w:ilvl w:val="0"/>
          <w:numId w:val="9"/>
        </w:numPr>
        <w:spacing w:after="120"/>
        <w:ind w:hanging="436"/>
        <w:contextualSpacing w:val="0"/>
        <w:rPr>
          <w:rFonts w:ascii="Arial" w:hAnsi="Arial" w:cs="Arial"/>
          <w:shd w:val="clear" w:color="auto" w:fill="FFFFFF"/>
        </w:rPr>
      </w:pPr>
      <w:r w:rsidRPr="00881D33">
        <w:rPr>
          <w:rFonts w:ascii="Arial" w:hAnsi="Arial" w:cs="Arial"/>
          <w:shd w:val="clear" w:color="auto" w:fill="FFFFFF"/>
        </w:rPr>
        <w:t xml:space="preserve">Document </w:t>
      </w:r>
      <w:r w:rsidR="00BC081C">
        <w:rPr>
          <w:rFonts w:ascii="Arial" w:hAnsi="Arial" w:cs="Arial"/>
          <w:shd w:val="clear" w:color="auto" w:fill="FFFFFF"/>
        </w:rPr>
        <w:t>in the examiner’s report</w:t>
      </w:r>
      <w:r w:rsidR="007B333C">
        <w:rPr>
          <w:rFonts w:ascii="Arial" w:hAnsi="Arial" w:cs="Arial"/>
          <w:shd w:val="clear" w:color="auto" w:fill="FFFFFF"/>
        </w:rPr>
        <w:t xml:space="preserve"> </w:t>
      </w:r>
      <w:r w:rsidR="00BC081C">
        <w:rPr>
          <w:rFonts w:ascii="Arial" w:hAnsi="Arial" w:cs="Arial"/>
          <w:shd w:val="clear" w:color="auto" w:fill="FFFFFF"/>
        </w:rPr>
        <w:t>(</w:t>
      </w:r>
      <w:proofErr w:type="spellStart"/>
      <w:r w:rsidR="00BC081C">
        <w:rPr>
          <w:rFonts w:ascii="Arial" w:hAnsi="Arial" w:cs="Arial"/>
          <w:shd w:val="clear" w:color="auto" w:fill="FFFFFF"/>
        </w:rPr>
        <w:t>i</w:t>
      </w:r>
      <w:proofErr w:type="spellEnd"/>
      <w:r w:rsidR="00BC081C">
        <w:rPr>
          <w:rFonts w:ascii="Arial" w:hAnsi="Arial" w:cs="Arial"/>
          <w:shd w:val="clear" w:color="auto" w:fill="FFFFFF"/>
        </w:rPr>
        <w:t>) why scaling was necessary (</w:t>
      </w:r>
      <w:r w:rsidR="00A37F39">
        <w:rPr>
          <w:rFonts w:ascii="Arial" w:hAnsi="Arial" w:cs="Arial"/>
          <w:shd w:val="clear" w:color="auto" w:fill="FFFFFF"/>
        </w:rPr>
        <w:t>i</w:t>
      </w:r>
      <w:r w:rsidR="00BC081C">
        <w:rPr>
          <w:rFonts w:ascii="Arial" w:hAnsi="Arial" w:cs="Arial"/>
          <w:shd w:val="clear" w:color="auto" w:fill="FFFFFF"/>
        </w:rPr>
        <w:t xml:space="preserve">i) how scaling was applied. </w:t>
      </w:r>
      <w:r w:rsidR="007B333C">
        <w:rPr>
          <w:rFonts w:ascii="Arial" w:hAnsi="Arial" w:cs="Arial"/>
          <w:shd w:val="clear" w:color="auto" w:fill="FFFFFF"/>
        </w:rPr>
        <w:t>This same information should also be supplied to students.</w:t>
      </w:r>
    </w:p>
    <w:p w14:paraId="1E08BCF0" w14:textId="77777777" w:rsidR="00BC081C" w:rsidRDefault="00BC081C" w:rsidP="00890810">
      <w:pPr>
        <w:spacing w:after="120"/>
        <w:rPr>
          <w:shd w:val="clear" w:color="auto" w:fill="FFFFFF"/>
        </w:rPr>
      </w:pPr>
    </w:p>
    <w:p w14:paraId="5044F2C5" w14:textId="2462C12C" w:rsidR="00BB2FB3" w:rsidRPr="00C6134D" w:rsidRDefault="009F0EF9">
      <w:pPr>
        <w:rPr>
          <w:rFonts w:ascii="Arial" w:hAnsi="Arial" w:cs="Arial"/>
          <w:b/>
          <w:u w:val="single"/>
          <w:shd w:val="clear" w:color="auto" w:fill="FFFFFF"/>
        </w:rPr>
      </w:pPr>
      <w:r w:rsidRPr="00C6134D">
        <w:rPr>
          <w:rFonts w:ascii="Arial" w:hAnsi="Arial" w:cs="Arial"/>
          <w:b/>
          <w:u w:val="single"/>
          <w:shd w:val="clear" w:color="auto" w:fill="FFFFFF"/>
        </w:rPr>
        <w:t>Points to bear in mind</w:t>
      </w:r>
    </w:p>
    <w:p w14:paraId="7B997D70" w14:textId="18647CCD" w:rsidR="009F0EF9" w:rsidRPr="00C6134D" w:rsidRDefault="009F0EF9" w:rsidP="00BB550A">
      <w:pPr>
        <w:pStyle w:val="ListParagraph"/>
        <w:numPr>
          <w:ilvl w:val="0"/>
          <w:numId w:val="11"/>
        </w:numPr>
        <w:rPr>
          <w:rFonts w:ascii="Arial" w:hAnsi="Arial" w:cs="Arial"/>
          <w:shd w:val="clear" w:color="auto" w:fill="FFFFFF"/>
        </w:rPr>
      </w:pPr>
      <w:r w:rsidRPr="00C6134D">
        <w:rPr>
          <w:rFonts w:ascii="Arial" w:hAnsi="Arial" w:cs="Arial"/>
          <w:shd w:val="clear" w:color="auto" w:fill="FFFFFF"/>
        </w:rPr>
        <w:t>Examiners may discover very early on in the marking of papers that the paper was too hard. Therefore, the Board of Examiners can decide to adjust the mark scheme prior to continuing with the marking instead of applying a wholesale rescaling at the end.</w:t>
      </w:r>
      <w:bookmarkStart w:id="0" w:name="_GoBack"/>
      <w:bookmarkEnd w:id="0"/>
    </w:p>
    <w:p w14:paraId="62147879" w14:textId="71F7334F" w:rsidR="009F0EF9" w:rsidRPr="00C6134D" w:rsidRDefault="003079A6" w:rsidP="00BB550A">
      <w:pPr>
        <w:pStyle w:val="ListParagraph"/>
        <w:numPr>
          <w:ilvl w:val="0"/>
          <w:numId w:val="11"/>
        </w:numPr>
        <w:rPr>
          <w:rFonts w:ascii="Arial" w:hAnsi="Arial" w:cs="Arial"/>
          <w:shd w:val="clear" w:color="auto" w:fill="FFFFFF"/>
        </w:rPr>
      </w:pPr>
      <w:r w:rsidRPr="00C6134D">
        <w:rPr>
          <w:rFonts w:ascii="Arial" w:hAnsi="Arial" w:cs="Arial"/>
          <w:shd w:val="clear" w:color="auto" w:fill="FFFFFF"/>
        </w:rPr>
        <w:t>If the scaling alters the marks by more than half a class band, the Board of Examiners should consult the External Examiner to review the process.</w:t>
      </w:r>
    </w:p>
    <w:p w14:paraId="33783FC8" w14:textId="526E1D03" w:rsidR="003079A6" w:rsidRPr="00C6134D" w:rsidRDefault="003079A6" w:rsidP="00BB550A">
      <w:pPr>
        <w:pStyle w:val="ListParagraph"/>
        <w:numPr>
          <w:ilvl w:val="0"/>
          <w:numId w:val="11"/>
        </w:numPr>
        <w:rPr>
          <w:rFonts w:ascii="Arial" w:hAnsi="Arial" w:cs="Arial"/>
          <w:shd w:val="clear" w:color="auto" w:fill="FFFFFF"/>
        </w:rPr>
      </w:pPr>
      <w:r w:rsidRPr="00C6134D">
        <w:rPr>
          <w:rFonts w:ascii="Arial" w:hAnsi="Arial" w:cs="Arial"/>
          <w:shd w:val="clear" w:color="auto" w:fill="FFFFFF"/>
        </w:rPr>
        <w:t>Examiners should consider that addition/subtraction affects only the mean/median and not the spread of marks, whereas multiplication affects both the mean and the spread. The approach chosen by the Board should be guided by the issue they are trying to correct, this could involve one or the other or a combination of two.</w:t>
      </w:r>
    </w:p>
    <w:sectPr w:rsidR="003079A6" w:rsidRPr="00C6134D">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9BEB4" w16cid:durableId="4AF525DD"/>
  <w16cid:commentId w16cid:paraId="3085DE1A" w16cid:durableId="0D496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6B3F" w14:textId="77777777" w:rsidR="00DB07A7" w:rsidRDefault="00DB07A7" w:rsidP="00BC081C">
      <w:pPr>
        <w:spacing w:after="0" w:line="240" w:lineRule="auto"/>
      </w:pPr>
      <w:r>
        <w:separator/>
      </w:r>
    </w:p>
  </w:endnote>
  <w:endnote w:type="continuationSeparator" w:id="0">
    <w:p w14:paraId="033D16C3" w14:textId="77777777" w:rsidR="00DB07A7" w:rsidRDefault="00DB07A7" w:rsidP="00B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39353"/>
      <w:docPartObj>
        <w:docPartGallery w:val="Page Numbers (Bottom of Page)"/>
        <w:docPartUnique/>
      </w:docPartObj>
    </w:sdtPr>
    <w:sdtEndPr/>
    <w:sdtContent>
      <w:sdt>
        <w:sdtPr>
          <w:id w:val="-1769616900"/>
          <w:docPartObj>
            <w:docPartGallery w:val="Page Numbers (Top of Page)"/>
            <w:docPartUnique/>
          </w:docPartObj>
        </w:sdtPr>
        <w:sdtEndPr/>
        <w:sdtContent>
          <w:p w14:paraId="2A30ACC9" w14:textId="66072E45" w:rsidR="00BC081C" w:rsidRDefault="00BC08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0F1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0F16">
              <w:rPr>
                <w:b/>
                <w:bCs/>
                <w:noProof/>
              </w:rPr>
              <w:t>3</w:t>
            </w:r>
            <w:r>
              <w:rPr>
                <w:b/>
                <w:bCs/>
                <w:sz w:val="24"/>
                <w:szCs w:val="24"/>
              </w:rPr>
              <w:fldChar w:fldCharType="end"/>
            </w:r>
          </w:p>
        </w:sdtContent>
      </w:sdt>
    </w:sdtContent>
  </w:sdt>
  <w:p w14:paraId="28617276" w14:textId="77777777" w:rsidR="00BC081C" w:rsidRDefault="00BC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6F00" w14:textId="77777777" w:rsidR="00DB07A7" w:rsidRDefault="00DB07A7" w:rsidP="00BC081C">
      <w:pPr>
        <w:spacing w:after="0" w:line="240" w:lineRule="auto"/>
      </w:pPr>
      <w:r>
        <w:separator/>
      </w:r>
    </w:p>
  </w:footnote>
  <w:footnote w:type="continuationSeparator" w:id="0">
    <w:p w14:paraId="19521FA5" w14:textId="77777777" w:rsidR="00DB07A7" w:rsidRDefault="00DB07A7" w:rsidP="00B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EDF"/>
    <w:multiLevelType w:val="hybridMultilevel"/>
    <w:tmpl w:val="108E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C5CC9"/>
    <w:multiLevelType w:val="hybridMultilevel"/>
    <w:tmpl w:val="B1F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D0046"/>
    <w:multiLevelType w:val="hybridMultilevel"/>
    <w:tmpl w:val="2932EB9E"/>
    <w:lvl w:ilvl="0" w:tplc="22020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87657"/>
    <w:multiLevelType w:val="hybridMultilevel"/>
    <w:tmpl w:val="5E4E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8ED"/>
    <w:multiLevelType w:val="hybridMultilevel"/>
    <w:tmpl w:val="1A14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36762"/>
    <w:multiLevelType w:val="hybridMultilevel"/>
    <w:tmpl w:val="DBB6529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07E5E"/>
    <w:multiLevelType w:val="hybridMultilevel"/>
    <w:tmpl w:val="90E898D2"/>
    <w:lvl w:ilvl="0" w:tplc="3C90DF64">
      <w:start w:val="1"/>
      <w:numFmt w:val="lowerLetter"/>
      <w:lvlText w:val="(%1)"/>
      <w:lvlJc w:val="left"/>
      <w:pPr>
        <w:ind w:left="-414" w:hanging="360"/>
      </w:pPr>
      <w:rPr>
        <w:rFonts w:hint="default"/>
      </w:rPr>
    </w:lvl>
    <w:lvl w:ilvl="1" w:tplc="08090019" w:tentative="1">
      <w:start w:val="1"/>
      <w:numFmt w:val="lowerLetter"/>
      <w:lvlText w:val="%2."/>
      <w:lvlJc w:val="left"/>
      <w:pPr>
        <w:ind w:left="-486" w:hanging="360"/>
      </w:pPr>
    </w:lvl>
    <w:lvl w:ilvl="2" w:tplc="0809001B" w:tentative="1">
      <w:start w:val="1"/>
      <w:numFmt w:val="lowerRoman"/>
      <w:lvlText w:val="%3."/>
      <w:lvlJc w:val="right"/>
      <w:pPr>
        <w:ind w:left="234" w:hanging="180"/>
      </w:pPr>
    </w:lvl>
    <w:lvl w:ilvl="3" w:tplc="0809000F" w:tentative="1">
      <w:start w:val="1"/>
      <w:numFmt w:val="decimal"/>
      <w:lvlText w:val="%4."/>
      <w:lvlJc w:val="left"/>
      <w:pPr>
        <w:ind w:left="954" w:hanging="360"/>
      </w:pPr>
    </w:lvl>
    <w:lvl w:ilvl="4" w:tplc="08090019" w:tentative="1">
      <w:start w:val="1"/>
      <w:numFmt w:val="lowerLetter"/>
      <w:lvlText w:val="%5."/>
      <w:lvlJc w:val="left"/>
      <w:pPr>
        <w:ind w:left="1674" w:hanging="360"/>
      </w:pPr>
    </w:lvl>
    <w:lvl w:ilvl="5" w:tplc="0809001B" w:tentative="1">
      <w:start w:val="1"/>
      <w:numFmt w:val="lowerRoman"/>
      <w:lvlText w:val="%6."/>
      <w:lvlJc w:val="right"/>
      <w:pPr>
        <w:ind w:left="2394" w:hanging="180"/>
      </w:pPr>
    </w:lvl>
    <w:lvl w:ilvl="6" w:tplc="0809000F" w:tentative="1">
      <w:start w:val="1"/>
      <w:numFmt w:val="decimal"/>
      <w:lvlText w:val="%7."/>
      <w:lvlJc w:val="left"/>
      <w:pPr>
        <w:ind w:left="3114" w:hanging="360"/>
      </w:pPr>
    </w:lvl>
    <w:lvl w:ilvl="7" w:tplc="08090019" w:tentative="1">
      <w:start w:val="1"/>
      <w:numFmt w:val="lowerLetter"/>
      <w:lvlText w:val="%8."/>
      <w:lvlJc w:val="left"/>
      <w:pPr>
        <w:ind w:left="3834" w:hanging="360"/>
      </w:pPr>
    </w:lvl>
    <w:lvl w:ilvl="8" w:tplc="0809001B" w:tentative="1">
      <w:start w:val="1"/>
      <w:numFmt w:val="lowerRoman"/>
      <w:lvlText w:val="%9."/>
      <w:lvlJc w:val="right"/>
      <w:pPr>
        <w:ind w:left="4554" w:hanging="180"/>
      </w:pPr>
    </w:lvl>
  </w:abstractNum>
  <w:abstractNum w:abstractNumId="7" w15:restartNumberingAfterBreak="0">
    <w:nsid w:val="48191F49"/>
    <w:multiLevelType w:val="hybridMultilevel"/>
    <w:tmpl w:val="FADA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A3E15"/>
    <w:multiLevelType w:val="hybridMultilevel"/>
    <w:tmpl w:val="C48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D7156"/>
    <w:multiLevelType w:val="hybridMultilevel"/>
    <w:tmpl w:val="A928E6BA"/>
    <w:styleLink w:val="Style2"/>
    <w:lvl w:ilvl="0" w:tplc="FFFFFFFF">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F2B79E8"/>
    <w:multiLevelType w:val="hybridMultilevel"/>
    <w:tmpl w:val="EC868466"/>
    <w:lvl w:ilvl="0" w:tplc="A4FC07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2"/>
  </w:num>
  <w:num w:numId="5">
    <w:abstractNumId w:val="5"/>
  </w:num>
  <w:num w:numId="6">
    <w:abstractNumId w:val="8"/>
  </w:num>
  <w:num w:numId="7">
    <w:abstractNumId w:val="1"/>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1"/>
    <w:rsid w:val="000865A7"/>
    <w:rsid w:val="003079A6"/>
    <w:rsid w:val="00344570"/>
    <w:rsid w:val="003906D4"/>
    <w:rsid w:val="00405211"/>
    <w:rsid w:val="00422528"/>
    <w:rsid w:val="004809AC"/>
    <w:rsid w:val="004E4A19"/>
    <w:rsid w:val="00506CC0"/>
    <w:rsid w:val="00522C7E"/>
    <w:rsid w:val="006068DF"/>
    <w:rsid w:val="00606FF1"/>
    <w:rsid w:val="00755A1C"/>
    <w:rsid w:val="00756B04"/>
    <w:rsid w:val="007B333C"/>
    <w:rsid w:val="007B7E3B"/>
    <w:rsid w:val="00846CCD"/>
    <w:rsid w:val="00881D33"/>
    <w:rsid w:val="00890810"/>
    <w:rsid w:val="00917044"/>
    <w:rsid w:val="009F0EF9"/>
    <w:rsid w:val="00A37F39"/>
    <w:rsid w:val="00A46F49"/>
    <w:rsid w:val="00AA5D21"/>
    <w:rsid w:val="00B33666"/>
    <w:rsid w:val="00B35506"/>
    <w:rsid w:val="00B64F41"/>
    <w:rsid w:val="00B73CEA"/>
    <w:rsid w:val="00BB2FB3"/>
    <w:rsid w:val="00BB550A"/>
    <w:rsid w:val="00BC081C"/>
    <w:rsid w:val="00BC6D51"/>
    <w:rsid w:val="00BD1F7C"/>
    <w:rsid w:val="00C6134D"/>
    <w:rsid w:val="00C613B1"/>
    <w:rsid w:val="00D06C82"/>
    <w:rsid w:val="00D90F07"/>
    <w:rsid w:val="00DA0F16"/>
    <w:rsid w:val="00DB07A7"/>
    <w:rsid w:val="00E3051D"/>
    <w:rsid w:val="00E402F9"/>
    <w:rsid w:val="00E51525"/>
    <w:rsid w:val="00E776FD"/>
    <w:rsid w:val="00F071B3"/>
    <w:rsid w:val="00FB230B"/>
    <w:rsid w:val="00FB4F87"/>
    <w:rsid w:val="5978CD6D"/>
    <w:rsid w:val="68E8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4E80"/>
  <w15:chartTrackingRefBased/>
  <w15:docId w15:val="{8A475E16-9F7D-4C62-9975-B8A2D895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28"/>
    <w:rPr>
      <w:color w:val="0563C1" w:themeColor="hyperlink"/>
      <w:u w:val="single"/>
    </w:rPr>
  </w:style>
  <w:style w:type="paragraph" w:styleId="NormalWeb">
    <w:name w:val="Normal (Web)"/>
    <w:basedOn w:val="Normal"/>
    <w:uiPriority w:val="99"/>
    <w:semiHidden/>
    <w:unhideWhenUsed/>
    <w:rsid w:val="00BB2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A5D21"/>
    <w:rPr>
      <w:sz w:val="16"/>
      <w:szCs w:val="16"/>
    </w:rPr>
  </w:style>
  <w:style w:type="paragraph" w:styleId="CommentText">
    <w:name w:val="annotation text"/>
    <w:basedOn w:val="Normal"/>
    <w:link w:val="CommentTextChar"/>
    <w:uiPriority w:val="99"/>
    <w:semiHidden/>
    <w:unhideWhenUsed/>
    <w:rsid w:val="00AA5D21"/>
    <w:pPr>
      <w:spacing w:line="240" w:lineRule="auto"/>
    </w:pPr>
    <w:rPr>
      <w:sz w:val="20"/>
      <w:szCs w:val="20"/>
    </w:rPr>
  </w:style>
  <w:style w:type="character" w:customStyle="1" w:styleId="CommentTextChar">
    <w:name w:val="Comment Text Char"/>
    <w:basedOn w:val="DefaultParagraphFont"/>
    <w:link w:val="CommentText"/>
    <w:uiPriority w:val="99"/>
    <w:semiHidden/>
    <w:rsid w:val="00AA5D21"/>
    <w:rPr>
      <w:sz w:val="20"/>
      <w:szCs w:val="20"/>
    </w:rPr>
  </w:style>
  <w:style w:type="paragraph" w:styleId="CommentSubject">
    <w:name w:val="annotation subject"/>
    <w:basedOn w:val="CommentText"/>
    <w:next w:val="CommentText"/>
    <w:link w:val="CommentSubjectChar"/>
    <w:uiPriority w:val="99"/>
    <w:semiHidden/>
    <w:unhideWhenUsed/>
    <w:rsid w:val="00AA5D21"/>
    <w:rPr>
      <w:b/>
      <w:bCs/>
    </w:rPr>
  </w:style>
  <w:style w:type="character" w:customStyle="1" w:styleId="CommentSubjectChar">
    <w:name w:val="Comment Subject Char"/>
    <w:basedOn w:val="CommentTextChar"/>
    <w:link w:val="CommentSubject"/>
    <w:uiPriority w:val="99"/>
    <w:semiHidden/>
    <w:rsid w:val="00AA5D21"/>
    <w:rPr>
      <w:b/>
      <w:bCs/>
      <w:sz w:val="20"/>
      <w:szCs w:val="20"/>
    </w:rPr>
  </w:style>
  <w:style w:type="paragraph" w:styleId="BalloonText">
    <w:name w:val="Balloon Text"/>
    <w:basedOn w:val="Normal"/>
    <w:link w:val="BalloonTextChar"/>
    <w:uiPriority w:val="99"/>
    <w:semiHidden/>
    <w:unhideWhenUsed/>
    <w:rsid w:val="00AA5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1"/>
    <w:rPr>
      <w:rFonts w:ascii="Segoe UI" w:hAnsi="Segoe UI" w:cs="Segoe UI"/>
      <w:sz w:val="18"/>
      <w:szCs w:val="18"/>
    </w:rPr>
  </w:style>
  <w:style w:type="table" w:styleId="TableGrid">
    <w:name w:val="Table Grid"/>
    <w:basedOn w:val="TableNormal"/>
    <w:uiPriority w:val="39"/>
    <w:rsid w:val="0050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506CC0"/>
    <w:pPr>
      <w:numPr>
        <w:numId w:val="2"/>
      </w:numPr>
    </w:pPr>
  </w:style>
  <w:style w:type="paragraph" w:styleId="ListParagraph">
    <w:name w:val="List Paragraph"/>
    <w:basedOn w:val="Normal"/>
    <w:uiPriority w:val="34"/>
    <w:qFormat/>
    <w:rsid w:val="00405211"/>
    <w:pPr>
      <w:ind w:left="720"/>
      <w:contextualSpacing/>
    </w:pPr>
  </w:style>
  <w:style w:type="paragraph" w:customStyle="1" w:styleId="Default">
    <w:name w:val="Default"/>
    <w:rsid w:val="00A46F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1C"/>
  </w:style>
  <w:style w:type="paragraph" w:styleId="Footer">
    <w:name w:val="footer"/>
    <w:basedOn w:val="Normal"/>
    <w:link w:val="FooterChar"/>
    <w:uiPriority w:val="99"/>
    <w:unhideWhenUsed/>
    <w:rsid w:val="00BC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admin.ox.ac.uk/examiner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5522</Characters>
  <Application>Microsoft Office Word</Application>
  <DocSecurity>0</DocSecurity>
  <Lines>101</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Sealey</dc:creator>
  <cp:keywords/>
  <dc:description/>
  <cp:lastModifiedBy>Sarah Ashley</cp:lastModifiedBy>
  <cp:revision>5</cp:revision>
  <cp:lastPrinted>2020-06-18T08:17:00Z</cp:lastPrinted>
  <dcterms:created xsi:type="dcterms:W3CDTF">2020-06-17T12:13:00Z</dcterms:created>
  <dcterms:modified xsi:type="dcterms:W3CDTF">2020-06-18T08:18:00Z</dcterms:modified>
</cp:coreProperties>
</file>